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8" w:type="dxa"/>
        <w:tblBorders>
          <w:insideH w:val="single" w:sz="4" w:space="0" w:color="auto"/>
        </w:tblBorders>
        <w:tblLook w:val="04A0" w:firstRow="1" w:lastRow="0" w:firstColumn="1" w:lastColumn="0" w:noHBand="0" w:noVBand="1"/>
      </w:tblPr>
      <w:tblGrid>
        <w:gridCol w:w="4876"/>
        <w:gridCol w:w="5013"/>
      </w:tblGrid>
      <w:tr w:rsidR="00F5501F" w:rsidRPr="00AE0E4F" w:rsidTr="004E442F">
        <w:tc>
          <w:tcPr>
            <w:tcW w:w="4876" w:type="dxa"/>
            <w:hideMark/>
          </w:tcPr>
          <w:p w:rsidR="00F5501F" w:rsidRPr="00AE0E4F" w:rsidRDefault="00F5501F" w:rsidP="004E442F">
            <w:pPr>
              <w:keepNext/>
              <w:keepLines/>
              <w:spacing w:before="200"/>
              <w:outlineLvl w:val="4"/>
              <w:rPr>
                <w:rFonts w:ascii="Cambria" w:hAnsi="Cambria"/>
                <w:b/>
                <w:color w:val="243F60"/>
                <w:sz w:val="20"/>
                <w:szCs w:val="20"/>
              </w:rPr>
            </w:pPr>
            <w:r w:rsidRPr="00AE0E4F">
              <w:rPr>
                <w:rFonts w:ascii="Cambria" w:hAnsi="Cambria"/>
                <w:b/>
                <w:color w:val="243F60"/>
                <w:sz w:val="20"/>
                <w:szCs w:val="20"/>
              </w:rPr>
              <w:t>СОГЛАСОВАН</w:t>
            </w:r>
          </w:p>
          <w:p w:rsidR="00F5501F" w:rsidRPr="00AE0E4F" w:rsidRDefault="00F5501F" w:rsidP="004E442F">
            <w:pPr>
              <w:jc w:val="both"/>
              <w:rPr>
                <w:sz w:val="20"/>
                <w:szCs w:val="20"/>
              </w:rPr>
            </w:pPr>
            <w:r w:rsidRPr="00AE0E4F">
              <w:rPr>
                <w:sz w:val="20"/>
                <w:szCs w:val="20"/>
              </w:rPr>
              <w:t>в новой редакции решением</w:t>
            </w:r>
            <w:r>
              <w:rPr>
                <w:sz w:val="20"/>
                <w:szCs w:val="20"/>
              </w:rPr>
              <w:t xml:space="preserve"> </w:t>
            </w:r>
            <w:proofErr w:type="gramStart"/>
            <w:r>
              <w:rPr>
                <w:sz w:val="20"/>
                <w:szCs w:val="20"/>
              </w:rPr>
              <w:t xml:space="preserve">Наблюдательного </w:t>
            </w:r>
            <w:r w:rsidRPr="00AE0E4F">
              <w:rPr>
                <w:sz w:val="20"/>
                <w:szCs w:val="20"/>
              </w:rPr>
              <w:t xml:space="preserve"> Совета</w:t>
            </w:r>
            <w:proofErr w:type="gramEnd"/>
            <w:r w:rsidRPr="00AE0E4F">
              <w:rPr>
                <w:sz w:val="20"/>
                <w:szCs w:val="20"/>
              </w:rPr>
              <w:t xml:space="preserve"> некоммерческой организации «Гарантийный фонд для субъектов малого и среднего предпринимательства Оренбургской области (</w:t>
            </w:r>
            <w:proofErr w:type="spellStart"/>
            <w:r>
              <w:rPr>
                <w:sz w:val="20"/>
                <w:szCs w:val="20"/>
              </w:rPr>
              <w:t>микрокредитная</w:t>
            </w:r>
            <w:proofErr w:type="spellEnd"/>
            <w:r>
              <w:rPr>
                <w:sz w:val="20"/>
                <w:szCs w:val="20"/>
              </w:rPr>
              <w:t xml:space="preserve"> компания</w:t>
            </w:r>
            <w:r w:rsidRPr="00AE0E4F">
              <w:rPr>
                <w:sz w:val="20"/>
                <w:szCs w:val="20"/>
              </w:rPr>
              <w:t xml:space="preserve">)» </w:t>
            </w:r>
            <w:r w:rsidRPr="00061A01">
              <w:rPr>
                <w:sz w:val="20"/>
                <w:szCs w:val="20"/>
              </w:rPr>
              <w:t>от «</w:t>
            </w:r>
            <w:r>
              <w:rPr>
                <w:sz w:val="20"/>
                <w:szCs w:val="20"/>
              </w:rPr>
              <w:t>2</w:t>
            </w:r>
            <w:r>
              <w:rPr>
                <w:sz w:val="20"/>
                <w:szCs w:val="20"/>
              </w:rPr>
              <w:t>5</w:t>
            </w:r>
            <w:r w:rsidRPr="00061A01">
              <w:rPr>
                <w:sz w:val="20"/>
                <w:szCs w:val="20"/>
              </w:rPr>
              <w:t xml:space="preserve">» </w:t>
            </w:r>
            <w:r>
              <w:rPr>
                <w:sz w:val="20"/>
                <w:szCs w:val="20"/>
              </w:rPr>
              <w:t>августа</w:t>
            </w:r>
            <w:r w:rsidRPr="00061A01">
              <w:rPr>
                <w:sz w:val="20"/>
                <w:szCs w:val="20"/>
              </w:rPr>
              <w:t xml:space="preserve"> 2020 года, протокол № </w:t>
            </w:r>
            <w:r>
              <w:rPr>
                <w:sz w:val="20"/>
                <w:szCs w:val="20"/>
              </w:rPr>
              <w:t>3</w:t>
            </w:r>
            <w:r>
              <w:rPr>
                <w:sz w:val="20"/>
                <w:szCs w:val="20"/>
              </w:rPr>
              <w:t>0</w:t>
            </w:r>
          </w:p>
        </w:tc>
        <w:tc>
          <w:tcPr>
            <w:tcW w:w="5013" w:type="dxa"/>
            <w:hideMark/>
          </w:tcPr>
          <w:p w:rsidR="00F5501F" w:rsidRPr="00AE0E4F" w:rsidRDefault="00F5501F" w:rsidP="004E442F">
            <w:pPr>
              <w:keepNext/>
              <w:keepLines/>
              <w:spacing w:before="200"/>
              <w:outlineLvl w:val="4"/>
              <w:rPr>
                <w:rFonts w:ascii="Cambria" w:hAnsi="Cambria"/>
                <w:b/>
                <w:color w:val="243F60"/>
                <w:sz w:val="20"/>
                <w:szCs w:val="20"/>
              </w:rPr>
            </w:pPr>
            <w:r w:rsidRPr="00AE0E4F">
              <w:rPr>
                <w:rFonts w:ascii="Cambria" w:hAnsi="Cambria"/>
                <w:b/>
                <w:color w:val="243F60"/>
                <w:sz w:val="20"/>
                <w:szCs w:val="20"/>
              </w:rPr>
              <w:t>УТВЕРЖДЕН</w:t>
            </w:r>
          </w:p>
          <w:p w:rsidR="00F5501F" w:rsidRPr="00AE0E4F" w:rsidRDefault="00F5501F" w:rsidP="004E442F">
            <w:pPr>
              <w:jc w:val="both"/>
            </w:pPr>
            <w:r w:rsidRPr="00AE0E4F">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w:t>
            </w:r>
            <w:proofErr w:type="spellStart"/>
            <w:r w:rsidRPr="001902EE">
              <w:rPr>
                <w:sz w:val="20"/>
                <w:szCs w:val="20"/>
              </w:rPr>
              <w:t>микрокредитная</w:t>
            </w:r>
            <w:proofErr w:type="spellEnd"/>
            <w:r w:rsidRPr="001902EE">
              <w:rPr>
                <w:sz w:val="20"/>
                <w:szCs w:val="20"/>
              </w:rPr>
              <w:t xml:space="preserve"> компания</w:t>
            </w:r>
            <w:r w:rsidRPr="00AE0E4F">
              <w:rPr>
                <w:sz w:val="20"/>
                <w:szCs w:val="20"/>
              </w:rPr>
              <w:t>)» от «</w:t>
            </w:r>
            <w:r>
              <w:rPr>
                <w:sz w:val="20"/>
                <w:szCs w:val="20"/>
              </w:rPr>
              <w:t>2</w:t>
            </w:r>
            <w:r>
              <w:rPr>
                <w:sz w:val="20"/>
                <w:szCs w:val="20"/>
              </w:rPr>
              <w:t>5</w:t>
            </w:r>
            <w:r w:rsidRPr="00AE0E4F">
              <w:rPr>
                <w:sz w:val="20"/>
                <w:szCs w:val="20"/>
              </w:rPr>
              <w:t>»</w:t>
            </w:r>
            <w:r>
              <w:rPr>
                <w:sz w:val="20"/>
                <w:szCs w:val="20"/>
              </w:rPr>
              <w:t xml:space="preserve"> августа</w:t>
            </w:r>
            <w:r w:rsidRPr="00AE0E4F">
              <w:rPr>
                <w:sz w:val="20"/>
                <w:szCs w:val="20"/>
              </w:rPr>
              <w:t xml:space="preserve"> 20</w:t>
            </w:r>
            <w:r>
              <w:rPr>
                <w:sz w:val="20"/>
                <w:szCs w:val="20"/>
              </w:rPr>
              <w:t>20</w:t>
            </w:r>
            <w:r w:rsidRPr="00AE0E4F">
              <w:rPr>
                <w:sz w:val="20"/>
                <w:szCs w:val="20"/>
              </w:rPr>
              <w:t xml:space="preserve"> года № </w:t>
            </w:r>
            <w:r>
              <w:rPr>
                <w:sz w:val="20"/>
                <w:szCs w:val="20"/>
              </w:rPr>
              <w:t>12</w:t>
            </w:r>
            <w:r>
              <w:rPr>
                <w:sz w:val="20"/>
                <w:szCs w:val="20"/>
              </w:rPr>
              <w:t>0</w:t>
            </w:r>
          </w:p>
        </w:tc>
      </w:tr>
    </w:tbl>
    <w:p w:rsidR="00EC1ED9" w:rsidRDefault="00EC1ED9" w:rsidP="00874CB2">
      <w:pPr>
        <w:keepLines/>
        <w:ind w:firstLine="709"/>
        <w:jc w:val="center"/>
        <w:rPr>
          <w:b/>
          <w:sz w:val="26"/>
          <w:szCs w:val="26"/>
        </w:rPr>
      </w:pPr>
    </w:p>
    <w:p w:rsidR="00504AA6" w:rsidRPr="00EB4DCB" w:rsidRDefault="00504AA6" w:rsidP="00874CB2">
      <w:pPr>
        <w:keepLines/>
        <w:ind w:firstLine="709"/>
        <w:jc w:val="center"/>
        <w:rPr>
          <w:b/>
          <w:sz w:val="26"/>
          <w:szCs w:val="26"/>
        </w:rPr>
      </w:pPr>
    </w:p>
    <w:p w:rsidR="00914B5E" w:rsidRPr="00EB4DCB" w:rsidRDefault="00914B5E" w:rsidP="00874CB2">
      <w:pPr>
        <w:keepLines/>
        <w:jc w:val="center"/>
        <w:rPr>
          <w:b/>
          <w:sz w:val="26"/>
          <w:szCs w:val="26"/>
        </w:rPr>
      </w:pPr>
      <w:bookmarkStart w:id="0" w:name="_GoBack"/>
      <w:r w:rsidRPr="00EB4DCB">
        <w:rPr>
          <w:b/>
          <w:sz w:val="26"/>
          <w:szCs w:val="26"/>
        </w:rPr>
        <w:t>Р</w:t>
      </w:r>
      <w:r w:rsidR="00E37721" w:rsidRPr="00EB4DCB">
        <w:rPr>
          <w:b/>
          <w:sz w:val="26"/>
          <w:szCs w:val="26"/>
        </w:rPr>
        <w:t>егламент</w:t>
      </w:r>
    </w:p>
    <w:p w:rsidR="007477CF" w:rsidRPr="00EB4DCB" w:rsidRDefault="00914B5E" w:rsidP="00874CB2">
      <w:pPr>
        <w:keepLines/>
        <w:jc w:val="center"/>
        <w:rPr>
          <w:b/>
          <w:sz w:val="26"/>
          <w:szCs w:val="26"/>
        </w:rPr>
      </w:pPr>
      <w:r w:rsidRPr="00EB4DCB">
        <w:rPr>
          <w:b/>
          <w:sz w:val="26"/>
          <w:szCs w:val="26"/>
        </w:rPr>
        <w:t>приняти</w:t>
      </w:r>
      <w:r w:rsidR="00E37721" w:rsidRPr="00EB4DCB">
        <w:rPr>
          <w:b/>
          <w:sz w:val="26"/>
          <w:szCs w:val="26"/>
        </w:rPr>
        <w:t>я</w:t>
      </w:r>
      <w:r w:rsidRPr="00EB4DCB">
        <w:rPr>
          <w:b/>
          <w:sz w:val="26"/>
          <w:szCs w:val="26"/>
        </w:rPr>
        <w:t xml:space="preserve"> решения о заключении </w:t>
      </w:r>
      <w:r w:rsidR="005A2DDB" w:rsidRPr="00EB4DCB">
        <w:rPr>
          <w:b/>
          <w:sz w:val="26"/>
          <w:szCs w:val="26"/>
        </w:rPr>
        <w:t xml:space="preserve">с </w:t>
      </w:r>
      <w:r w:rsidR="001369C6">
        <w:rPr>
          <w:b/>
          <w:sz w:val="26"/>
          <w:szCs w:val="26"/>
        </w:rPr>
        <w:t>лизинговыми компаниями</w:t>
      </w:r>
      <w:r w:rsidR="00CA0D3E" w:rsidRPr="00EB4DCB">
        <w:rPr>
          <w:b/>
          <w:sz w:val="26"/>
          <w:szCs w:val="26"/>
        </w:rPr>
        <w:t xml:space="preserve"> </w:t>
      </w:r>
    </w:p>
    <w:p w:rsidR="00CA0D3E" w:rsidRPr="00EB4DCB" w:rsidRDefault="00914B5E" w:rsidP="00874CB2">
      <w:pPr>
        <w:keepLines/>
        <w:jc w:val="center"/>
        <w:rPr>
          <w:b/>
          <w:sz w:val="26"/>
          <w:szCs w:val="26"/>
        </w:rPr>
      </w:pPr>
      <w:r w:rsidRPr="00EB4DCB">
        <w:rPr>
          <w:b/>
          <w:sz w:val="26"/>
          <w:szCs w:val="26"/>
        </w:rPr>
        <w:t>соглашени</w:t>
      </w:r>
      <w:r w:rsidR="0045071C" w:rsidRPr="00EB4DCB">
        <w:rPr>
          <w:b/>
          <w:sz w:val="26"/>
          <w:szCs w:val="26"/>
        </w:rPr>
        <w:t>й</w:t>
      </w:r>
      <w:r w:rsidRPr="00EB4DCB">
        <w:rPr>
          <w:b/>
          <w:sz w:val="26"/>
          <w:szCs w:val="26"/>
        </w:rPr>
        <w:t xml:space="preserve"> о сотрудничеств</w:t>
      </w:r>
      <w:r w:rsidR="00CA0D3E" w:rsidRPr="00EB4DCB">
        <w:rPr>
          <w:b/>
          <w:sz w:val="26"/>
          <w:szCs w:val="26"/>
        </w:rPr>
        <w:t>е</w:t>
      </w:r>
      <w:r w:rsidRPr="00EB4DCB">
        <w:rPr>
          <w:b/>
          <w:sz w:val="26"/>
          <w:szCs w:val="26"/>
        </w:rPr>
        <w:t xml:space="preserve"> </w:t>
      </w:r>
      <w:bookmarkEnd w:id="0"/>
      <w:r w:rsidRPr="00EB4DCB">
        <w:rPr>
          <w:b/>
          <w:sz w:val="26"/>
          <w:szCs w:val="26"/>
        </w:rPr>
        <w:t xml:space="preserve">по предоставлению поручительств </w:t>
      </w:r>
    </w:p>
    <w:p w:rsidR="00914B5E" w:rsidRPr="00EB4DCB" w:rsidRDefault="00914B5E" w:rsidP="00874CB2">
      <w:pPr>
        <w:keepLines/>
        <w:jc w:val="center"/>
        <w:rPr>
          <w:b/>
          <w:sz w:val="26"/>
          <w:szCs w:val="26"/>
        </w:rPr>
      </w:pPr>
      <w:r w:rsidRPr="00EB4DCB">
        <w:rPr>
          <w:b/>
          <w:sz w:val="26"/>
          <w:szCs w:val="26"/>
        </w:rPr>
        <w:t xml:space="preserve">некоммерческой организацией «Гарантийный фонд для субъектов </w:t>
      </w:r>
    </w:p>
    <w:p w:rsidR="00914B5E" w:rsidRDefault="00914B5E" w:rsidP="00874CB2">
      <w:pPr>
        <w:keepLines/>
        <w:jc w:val="center"/>
        <w:rPr>
          <w:b/>
          <w:sz w:val="26"/>
          <w:szCs w:val="26"/>
        </w:rPr>
      </w:pPr>
      <w:r w:rsidRPr="00EB4DCB">
        <w:rPr>
          <w:b/>
          <w:sz w:val="26"/>
          <w:szCs w:val="26"/>
        </w:rPr>
        <w:t>малого и среднего предпринимательства Оренбургской области</w:t>
      </w:r>
      <w:r w:rsidR="0004508D" w:rsidRPr="00EB4DCB">
        <w:rPr>
          <w:b/>
          <w:sz w:val="26"/>
          <w:szCs w:val="26"/>
        </w:rPr>
        <w:t xml:space="preserve"> (микр</w:t>
      </w:r>
      <w:r w:rsidR="005A2DDB" w:rsidRPr="00EB4DCB">
        <w:rPr>
          <w:b/>
          <w:sz w:val="26"/>
          <w:szCs w:val="26"/>
        </w:rPr>
        <w:t>окредитная компания</w:t>
      </w:r>
      <w:r w:rsidR="0004508D" w:rsidRPr="00EB4DCB">
        <w:rPr>
          <w:b/>
          <w:sz w:val="26"/>
          <w:szCs w:val="26"/>
        </w:rPr>
        <w:t>)</w:t>
      </w:r>
      <w:r w:rsidRPr="00EB4DCB">
        <w:rPr>
          <w:b/>
          <w:sz w:val="26"/>
          <w:szCs w:val="26"/>
        </w:rPr>
        <w:t>»</w:t>
      </w:r>
    </w:p>
    <w:p w:rsidR="000D5190" w:rsidRDefault="000D5190" w:rsidP="00874CB2">
      <w:pPr>
        <w:keepLines/>
        <w:jc w:val="center"/>
        <w:rPr>
          <w:b/>
          <w:sz w:val="26"/>
          <w:szCs w:val="26"/>
        </w:rPr>
      </w:pPr>
    </w:p>
    <w:p w:rsidR="00933935" w:rsidRPr="000D5190" w:rsidRDefault="000D5190" w:rsidP="00150987">
      <w:pPr>
        <w:pStyle w:val="af5"/>
        <w:keepLines/>
        <w:numPr>
          <w:ilvl w:val="0"/>
          <w:numId w:val="13"/>
        </w:numPr>
        <w:ind w:left="284"/>
        <w:jc w:val="center"/>
        <w:rPr>
          <w:rFonts w:ascii="Times New Roman" w:hAnsi="Times New Roman"/>
          <w:b/>
          <w:sz w:val="24"/>
          <w:szCs w:val="24"/>
        </w:rPr>
      </w:pPr>
      <w:r w:rsidRPr="000D5190">
        <w:rPr>
          <w:rFonts w:ascii="Times New Roman" w:hAnsi="Times New Roman"/>
          <w:b/>
          <w:sz w:val="24"/>
          <w:szCs w:val="24"/>
        </w:rPr>
        <w:t>Общие положения.</w:t>
      </w:r>
    </w:p>
    <w:p w:rsidR="00E37721" w:rsidRPr="00EB4DCB" w:rsidRDefault="001E2B60" w:rsidP="005C6D05">
      <w:pPr>
        <w:keepLines/>
        <w:ind w:firstLine="567"/>
        <w:jc w:val="both"/>
        <w:rPr>
          <w:sz w:val="26"/>
          <w:szCs w:val="26"/>
        </w:rPr>
      </w:pPr>
      <w:r>
        <w:rPr>
          <w:bCs/>
          <w:sz w:val="26"/>
          <w:szCs w:val="26"/>
        </w:rPr>
        <w:t>1.</w:t>
      </w:r>
      <w:r w:rsidR="00933935" w:rsidRPr="00EB4DCB">
        <w:rPr>
          <w:bCs/>
          <w:sz w:val="26"/>
          <w:szCs w:val="26"/>
        </w:rPr>
        <w:t>1</w:t>
      </w:r>
      <w:r w:rsidR="00545FC5">
        <w:rPr>
          <w:bCs/>
          <w:sz w:val="26"/>
          <w:szCs w:val="26"/>
        </w:rPr>
        <w:t>.</w:t>
      </w:r>
      <w:r w:rsidR="00933935" w:rsidRPr="00EB4DCB">
        <w:rPr>
          <w:bCs/>
          <w:sz w:val="26"/>
          <w:szCs w:val="26"/>
        </w:rPr>
        <w:t xml:space="preserve"> </w:t>
      </w:r>
      <w:r w:rsidR="00E37721" w:rsidRPr="00EB4DCB">
        <w:rPr>
          <w:bCs/>
          <w:sz w:val="26"/>
          <w:szCs w:val="26"/>
        </w:rPr>
        <w:t xml:space="preserve">Настоящий Регламент определяет </w:t>
      </w:r>
      <w:r w:rsidR="0004508D" w:rsidRPr="00EB4DCB">
        <w:rPr>
          <w:bCs/>
          <w:sz w:val="26"/>
          <w:szCs w:val="26"/>
        </w:rPr>
        <w:t xml:space="preserve">общие условия, принципы и </w:t>
      </w:r>
      <w:r w:rsidR="0004508D" w:rsidRPr="00EB4DCB">
        <w:rPr>
          <w:sz w:val="26"/>
          <w:szCs w:val="26"/>
        </w:rPr>
        <w:t>порядок</w:t>
      </w:r>
      <w:r w:rsidR="00E37721" w:rsidRPr="00EB4DCB">
        <w:rPr>
          <w:sz w:val="26"/>
          <w:szCs w:val="26"/>
        </w:rPr>
        <w:t xml:space="preserve"> принятия решения о заключении </w:t>
      </w:r>
      <w:r w:rsidR="00B8551F" w:rsidRPr="00EB4DCB">
        <w:rPr>
          <w:sz w:val="26"/>
          <w:szCs w:val="26"/>
        </w:rPr>
        <w:t xml:space="preserve">с </w:t>
      </w:r>
      <w:r w:rsidR="00A508AE" w:rsidRPr="00EB4DCB">
        <w:rPr>
          <w:sz w:val="26"/>
          <w:szCs w:val="26"/>
        </w:rPr>
        <w:t>лизинговы</w:t>
      </w:r>
      <w:r w:rsidR="001369C6">
        <w:rPr>
          <w:sz w:val="26"/>
          <w:szCs w:val="26"/>
        </w:rPr>
        <w:t>ми</w:t>
      </w:r>
      <w:r w:rsidR="00A508AE" w:rsidRPr="00EB4DCB">
        <w:rPr>
          <w:sz w:val="26"/>
          <w:szCs w:val="26"/>
        </w:rPr>
        <w:t xml:space="preserve"> компани</w:t>
      </w:r>
      <w:r w:rsidR="001369C6">
        <w:rPr>
          <w:sz w:val="26"/>
          <w:szCs w:val="26"/>
        </w:rPr>
        <w:t>ями</w:t>
      </w:r>
      <w:r w:rsidR="00B8551F" w:rsidRPr="00EB4DCB">
        <w:rPr>
          <w:sz w:val="26"/>
          <w:szCs w:val="26"/>
        </w:rPr>
        <w:t xml:space="preserve"> </w:t>
      </w:r>
      <w:r w:rsidR="00E37721" w:rsidRPr="00EB4DCB">
        <w:rPr>
          <w:sz w:val="26"/>
          <w:szCs w:val="26"/>
        </w:rPr>
        <w:t xml:space="preserve">соглашений о сотрудничестве по </w:t>
      </w:r>
      <w:r w:rsidR="00B8551F" w:rsidRPr="00EB4DCB">
        <w:rPr>
          <w:sz w:val="26"/>
          <w:szCs w:val="26"/>
        </w:rPr>
        <w:t xml:space="preserve">реализации программы предоставления поручительств </w:t>
      </w:r>
      <w:r w:rsidR="00E37721" w:rsidRPr="00EB4DCB">
        <w:rPr>
          <w:sz w:val="26"/>
          <w:szCs w:val="26"/>
        </w:rPr>
        <w:t>субъект</w:t>
      </w:r>
      <w:r w:rsidR="00B8551F" w:rsidRPr="00EB4DCB">
        <w:rPr>
          <w:sz w:val="26"/>
          <w:szCs w:val="26"/>
        </w:rPr>
        <w:t>ам</w:t>
      </w:r>
      <w:r w:rsidR="00E37721" w:rsidRPr="00EB4DCB">
        <w:rPr>
          <w:sz w:val="26"/>
          <w:szCs w:val="26"/>
        </w:rPr>
        <w:t xml:space="preserve"> малого и среднего  предпринимательства и</w:t>
      </w:r>
      <w:r w:rsidR="00A3012F" w:rsidRPr="00EB4DCB">
        <w:rPr>
          <w:sz w:val="26"/>
          <w:szCs w:val="26"/>
        </w:rPr>
        <w:t>/или</w:t>
      </w:r>
      <w:r w:rsidR="00E37721" w:rsidRPr="00EB4DCB">
        <w:rPr>
          <w:sz w:val="26"/>
          <w:szCs w:val="26"/>
        </w:rPr>
        <w:t xml:space="preserve"> организаци</w:t>
      </w:r>
      <w:r w:rsidR="00B8551F" w:rsidRPr="00EB4DCB">
        <w:rPr>
          <w:sz w:val="26"/>
          <w:szCs w:val="26"/>
        </w:rPr>
        <w:t>ям</w:t>
      </w:r>
      <w:r w:rsidR="00E37721" w:rsidRPr="00EB4DCB">
        <w:rPr>
          <w:sz w:val="26"/>
          <w:szCs w:val="26"/>
        </w:rPr>
        <w:t xml:space="preserve"> инфраструктуры поддержки субъектов малого и среднего предпринимательства Оренбургской области</w:t>
      </w:r>
      <w:r w:rsidR="00B8551F" w:rsidRPr="00EB4DCB">
        <w:rPr>
          <w:sz w:val="26"/>
          <w:szCs w:val="26"/>
        </w:rPr>
        <w:t xml:space="preserve"> (далее – «Программа»)</w:t>
      </w:r>
      <w:r w:rsidR="00E37721" w:rsidRPr="00EB4DCB">
        <w:rPr>
          <w:sz w:val="26"/>
          <w:szCs w:val="26"/>
        </w:rPr>
        <w:t>, а также порядок их взаимоотношений.</w:t>
      </w:r>
    </w:p>
    <w:p w:rsidR="00933935" w:rsidRPr="00EB4DCB" w:rsidRDefault="001E2B60" w:rsidP="005C6D05">
      <w:pPr>
        <w:keepLines/>
        <w:ind w:firstLine="567"/>
        <w:jc w:val="both"/>
        <w:rPr>
          <w:bCs/>
          <w:sz w:val="26"/>
          <w:szCs w:val="26"/>
        </w:rPr>
      </w:pPr>
      <w:r>
        <w:rPr>
          <w:bCs/>
          <w:sz w:val="26"/>
          <w:szCs w:val="26"/>
        </w:rPr>
        <w:t>1.</w:t>
      </w:r>
      <w:r w:rsidR="00933935" w:rsidRPr="00EB4DCB">
        <w:rPr>
          <w:bCs/>
          <w:sz w:val="26"/>
          <w:szCs w:val="26"/>
        </w:rPr>
        <w:t>2</w:t>
      </w:r>
      <w:r w:rsidR="00545FC5">
        <w:rPr>
          <w:bCs/>
          <w:sz w:val="26"/>
          <w:szCs w:val="26"/>
        </w:rPr>
        <w:t>.</w:t>
      </w:r>
      <w:r w:rsidR="00933935" w:rsidRPr="00EB4DCB">
        <w:rPr>
          <w:bCs/>
          <w:sz w:val="26"/>
          <w:szCs w:val="26"/>
        </w:rPr>
        <w:t xml:space="preserve"> В настоящем </w:t>
      </w:r>
      <w:r w:rsidR="00E37721" w:rsidRPr="00EB4DCB">
        <w:rPr>
          <w:bCs/>
          <w:sz w:val="26"/>
          <w:szCs w:val="26"/>
        </w:rPr>
        <w:t xml:space="preserve">Регламенте </w:t>
      </w:r>
      <w:r w:rsidR="00933935" w:rsidRPr="00EB4DCB">
        <w:rPr>
          <w:bCs/>
          <w:sz w:val="26"/>
          <w:szCs w:val="26"/>
        </w:rPr>
        <w:t xml:space="preserve">используются </w:t>
      </w:r>
      <w:r w:rsidR="00E37721" w:rsidRPr="00EB4DCB">
        <w:rPr>
          <w:bCs/>
          <w:sz w:val="26"/>
          <w:szCs w:val="26"/>
        </w:rPr>
        <w:t xml:space="preserve">следующие </w:t>
      </w:r>
      <w:r w:rsidR="00E37721" w:rsidRPr="00EB4DCB">
        <w:rPr>
          <w:sz w:val="26"/>
          <w:szCs w:val="26"/>
        </w:rPr>
        <w:t>определения и сокращения</w:t>
      </w:r>
      <w:r w:rsidR="00933935" w:rsidRPr="00EB4DCB">
        <w:rPr>
          <w:bCs/>
          <w:sz w:val="26"/>
          <w:szCs w:val="26"/>
        </w:rPr>
        <w:t>:</w:t>
      </w:r>
    </w:p>
    <w:p w:rsidR="00A56601" w:rsidRPr="00EB4DCB" w:rsidRDefault="00A56601" w:rsidP="005C6D05">
      <w:pPr>
        <w:keepLines/>
        <w:ind w:firstLine="567"/>
        <w:jc w:val="both"/>
        <w:rPr>
          <w:bCs/>
          <w:sz w:val="26"/>
          <w:szCs w:val="26"/>
        </w:rPr>
      </w:pPr>
    </w:p>
    <w:p w:rsidR="00E37721" w:rsidRPr="00EB4DCB" w:rsidRDefault="00E37721" w:rsidP="005C6D05">
      <w:pPr>
        <w:keepLines/>
        <w:ind w:firstLine="567"/>
        <w:jc w:val="both"/>
        <w:rPr>
          <w:sz w:val="26"/>
          <w:szCs w:val="26"/>
        </w:rPr>
      </w:pPr>
      <w:r w:rsidRPr="00EB4DCB">
        <w:rPr>
          <w:b/>
          <w:sz w:val="26"/>
          <w:szCs w:val="26"/>
        </w:rPr>
        <w:t>«Фонд»</w:t>
      </w:r>
      <w:r w:rsidRPr="00EB4DCB">
        <w:rPr>
          <w:sz w:val="26"/>
          <w:szCs w:val="26"/>
        </w:rPr>
        <w:t xml:space="preserve"> </w:t>
      </w:r>
      <w:r w:rsidRPr="00EB4DCB">
        <w:rPr>
          <w:b/>
          <w:sz w:val="26"/>
          <w:szCs w:val="26"/>
        </w:rPr>
        <w:t>–</w:t>
      </w:r>
      <w:r w:rsidRPr="00EB4DCB">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r w:rsidR="0004508D" w:rsidRPr="00EB4DCB">
        <w:rPr>
          <w:sz w:val="26"/>
          <w:szCs w:val="26"/>
        </w:rPr>
        <w:t xml:space="preserve"> (микро</w:t>
      </w:r>
      <w:r w:rsidR="005A2DDB" w:rsidRPr="00EB4DCB">
        <w:rPr>
          <w:sz w:val="26"/>
          <w:szCs w:val="26"/>
        </w:rPr>
        <w:t>кредитная компания</w:t>
      </w:r>
      <w:r w:rsidR="0004508D" w:rsidRPr="00EB4DCB">
        <w:rPr>
          <w:sz w:val="26"/>
          <w:szCs w:val="26"/>
        </w:rPr>
        <w:t>)</w:t>
      </w:r>
      <w:r w:rsidRPr="00EB4DCB">
        <w:rPr>
          <w:sz w:val="26"/>
          <w:szCs w:val="26"/>
        </w:rPr>
        <w:t>».</w:t>
      </w:r>
    </w:p>
    <w:p w:rsidR="00A56601" w:rsidRPr="00EB4DCB" w:rsidRDefault="00A56601" w:rsidP="005C6D05">
      <w:pPr>
        <w:keepLines/>
        <w:ind w:firstLine="567"/>
        <w:jc w:val="both"/>
        <w:rPr>
          <w:sz w:val="26"/>
          <w:szCs w:val="26"/>
        </w:rPr>
      </w:pPr>
    </w:p>
    <w:p w:rsidR="00E37721" w:rsidRPr="00EB4DCB" w:rsidRDefault="00AB6447" w:rsidP="005C6D05">
      <w:pPr>
        <w:keepLines/>
        <w:ind w:firstLine="567"/>
        <w:jc w:val="both"/>
        <w:rPr>
          <w:sz w:val="26"/>
          <w:szCs w:val="26"/>
        </w:rPr>
      </w:pPr>
      <w:r w:rsidRPr="00EB4DCB" w:rsidDel="00AB6447">
        <w:rPr>
          <w:b/>
          <w:sz w:val="26"/>
          <w:szCs w:val="26"/>
        </w:rPr>
        <w:t xml:space="preserve"> </w:t>
      </w:r>
      <w:r w:rsidR="00E37721" w:rsidRPr="00EB4DCB">
        <w:rPr>
          <w:b/>
          <w:sz w:val="26"/>
          <w:szCs w:val="26"/>
        </w:rPr>
        <w:t>«</w:t>
      </w:r>
      <w:r w:rsidR="001369C6">
        <w:rPr>
          <w:b/>
          <w:sz w:val="26"/>
          <w:szCs w:val="26"/>
        </w:rPr>
        <w:t>Наблюдательный совет</w:t>
      </w:r>
      <w:r w:rsidR="00E37721" w:rsidRPr="00EB4DCB">
        <w:rPr>
          <w:b/>
          <w:sz w:val="26"/>
          <w:szCs w:val="26"/>
        </w:rPr>
        <w:t>»</w:t>
      </w:r>
      <w:r w:rsidR="00E37721" w:rsidRPr="00EB4DCB">
        <w:rPr>
          <w:sz w:val="26"/>
          <w:szCs w:val="26"/>
        </w:rPr>
        <w:t xml:space="preserve"> – высший</w:t>
      </w:r>
      <w:r w:rsidR="0004508D" w:rsidRPr="00EB4DCB">
        <w:rPr>
          <w:sz w:val="26"/>
          <w:szCs w:val="26"/>
        </w:rPr>
        <w:t xml:space="preserve"> коллегиальный</w:t>
      </w:r>
      <w:r w:rsidR="00E37721" w:rsidRPr="00EB4DCB">
        <w:rPr>
          <w:sz w:val="26"/>
          <w:szCs w:val="26"/>
        </w:rPr>
        <w:t xml:space="preserve"> орган управления Фонда.</w:t>
      </w:r>
    </w:p>
    <w:p w:rsidR="00A56601" w:rsidRPr="00EB4DCB" w:rsidRDefault="00A56601" w:rsidP="005C6D05">
      <w:pPr>
        <w:keepLines/>
        <w:ind w:firstLine="567"/>
        <w:jc w:val="both"/>
        <w:rPr>
          <w:sz w:val="26"/>
          <w:szCs w:val="26"/>
        </w:rPr>
      </w:pPr>
    </w:p>
    <w:p w:rsidR="00E37721" w:rsidRPr="00EB4DCB" w:rsidRDefault="00E37721" w:rsidP="005C6D05">
      <w:pPr>
        <w:keepLines/>
        <w:ind w:firstLine="567"/>
        <w:jc w:val="both"/>
        <w:rPr>
          <w:sz w:val="26"/>
          <w:szCs w:val="26"/>
        </w:rPr>
      </w:pPr>
      <w:r w:rsidRPr="00EB4DCB">
        <w:rPr>
          <w:b/>
          <w:sz w:val="26"/>
          <w:szCs w:val="26"/>
        </w:rPr>
        <w:t>«</w:t>
      </w:r>
      <w:r w:rsidR="0004508D" w:rsidRPr="00EB4DCB">
        <w:rPr>
          <w:b/>
          <w:sz w:val="26"/>
          <w:szCs w:val="26"/>
        </w:rPr>
        <w:t>Д</w:t>
      </w:r>
      <w:r w:rsidRPr="00EB4DCB">
        <w:rPr>
          <w:b/>
          <w:sz w:val="26"/>
          <w:szCs w:val="26"/>
        </w:rPr>
        <w:t>иректор Фонда»</w:t>
      </w:r>
      <w:r w:rsidRPr="00EB4DCB">
        <w:rPr>
          <w:sz w:val="26"/>
          <w:szCs w:val="26"/>
        </w:rPr>
        <w:t xml:space="preserve"> – единоличный исполнительный орган управления Фондом, осуществляющий текущее руководство деятельностью Фонда и подотчетный </w:t>
      </w:r>
      <w:r w:rsidR="00566C4E">
        <w:rPr>
          <w:sz w:val="26"/>
          <w:szCs w:val="26"/>
        </w:rPr>
        <w:t>Наблюдательному с</w:t>
      </w:r>
      <w:r w:rsidR="0004508D" w:rsidRPr="00EB4DCB">
        <w:rPr>
          <w:sz w:val="26"/>
          <w:szCs w:val="26"/>
        </w:rPr>
        <w:t xml:space="preserve">овету </w:t>
      </w:r>
      <w:r w:rsidRPr="00EB4DCB">
        <w:rPr>
          <w:sz w:val="26"/>
          <w:szCs w:val="26"/>
        </w:rPr>
        <w:t>Фонда.</w:t>
      </w:r>
    </w:p>
    <w:p w:rsidR="00A56601" w:rsidRPr="00EB4DCB" w:rsidRDefault="00A56601" w:rsidP="005C6D05">
      <w:pPr>
        <w:keepLines/>
        <w:ind w:firstLine="567"/>
        <w:jc w:val="both"/>
        <w:rPr>
          <w:sz w:val="26"/>
          <w:szCs w:val="26"/>
        </w:rPr>
      </w:pPr>
    </w:p>
    <w:p w:rsidR="000D0B3E" w:rsidRPr="00EB4DCB" w:rsidRDefault="000D0B3E" w:rsidP="00971B6C">
      <w:pPr>
        <w:autoSpaceDE w:val="0"/>
        <w:autoSpaceDN w:val="0"/>
        <w:adjustRightInd w:val="0"/>
        <w:ind w:firstLine="567"/>
        <w:jc w:val="both"/>
        <w:rPr>
          <w:sz w:val="26"/>
          <w:szCs w:val="26"/>
        </w:rPr>
      </w:pPr>
      <w:r w:rsidRPr="00EB4DCB">
        <w:rPr>
          <w:b/>
          <w:sz w:val="26"/>
          <w:szCs w:val="26"/>
        </w:rPr>
        <w:t>«СМСП</w:t>
      </w:r>
      <w:r w:rsidR="001E2B60">
        <w:rPr>
          <w:b/>
          <w:sz w:val="26"/>
          <w:szCs w:val="26"/>
        </w:rPr>
        <w:t xml:space="preserve"> и/или субъекты МСП</w:t>
      </w:r>
      <w:r w:rsidRPr="00EB4DCB">
        <w:rPr>
          <w:b/>
          <w:sz w:val="26"/>
          <w:szCs w:val="26"/>
        </w:rPr>
        <w:t xml:space="preserve">» – </w:t>
      </w:r>
      <w:r w:rsidRPr="00EB4DCB">
        <w:rPr>
          <w:sz w:val="26"/>
          <w:szCs w:val="26"/>
        </w:rPr>
        <w:t>зарегистрированные в соответствии с законодательством Российской Федерации и соответствующие условиям, установленным частью 1.1. статьи 4 Федерального закона от 24.07.2007 г. №209-ФЗ «О развитии малого и среднего предпринимательства в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соответствующее требованиям Федерального закона от 24.07.2007 г. №209-ФЗ «О развитии малого и среднего предпринимательства в Российской Федерации»</w:t>
      </w:r>
      <w:r w:rsidR="00566C4E">
        <w:rPr>
          <w:sz w:val="26"/>
          <w:szCs w:val="26"/>
        </w:rPr>
        <w:t>, зарегистрированные и осуществляющие свою деятельность на территории Оренбургской области</w:t>
      </w:r>
      <w:r w:rsidRPr="00EB4DCB">
        <w:rPr>
          <w:sz w:val="26"/>
          <w:szCs w:val="26"/>
        </w:rPr>
        <w:t>.</w:t>
      </w:r>
    </w:p>
    <w:p w:rsidR="00A56601" w:rsidRPr="00EB4DCB" w:rsidRDefault="00A56601" w:rsidP="00CE764C">
      <w:pPr>
        <w:autoSpaceDE w:val="0"/>
        <w:autoSpaceDN w:val="0"/>
        <w:adjustRightInd w:val="0"/>
        <w:ind w:firstLine="142"/>
        <w:jc w:val="both"/>
        <w:rPr>
          <w:b/>
          <w:i/>
          <w:sz w:val="26"/>
          <w:szCs w:val="26"/>
        </w:rPr>
      </w:pPr>
    </w:p>
    <w:p w:rsidR="000D0B3E" w:rsidRPr="00EB4DCB" w:rsidRDefault="000D0B3E" w:rsidP="000D0B3E">
      <w:pPr>
        <w:ind w:firstLine="709"/>
        <w:jc w:val="both"/>
        <w:rPr>
          <w:sz w:val="26"/>
          <w:szCs w:val="26"/>
        </w:rPr>
      </w:pPr>
      <w:r w:rsidRPr="00EB4DCB">
        <w:rPr>
          <w:b/>
          <w:sz w:val="26"/>
          <w:szCs w:val="26"/>
        </w:rPr>
        <w:t>«Организации инфраструктуры»</w:t>
      </w:r>
      <w:r w:rsidR="00832C1B" w:rsidRPr="00EB4DCB">
        <w:rPr>
          <w:sz w:val="26"/>
          <w:szCs w:val="26"/>
        </w:rPr>
        <w:t xml:space="preserve"> –</w:t>
      </w:r>
      <w:r w:rsidR="001369C6">
        <w:rPr>
          <w:sz w:val="26"/>
          <w:szCs w:val="26"/>
        </w:rPr>
        <w:t xml:space="preserve"> </w:t>
      </w:r>
      <w:r w:rsidR="001369C6" w:rsidRPr="001369C6">
        <w:rPr>
          <w:sz w:val="26"/>
          <w:szCs w:val="26"/>
        </w:rPr>
        <w:t xml:space="preserve">организации,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w:t>
      </w:r>
      <w:r w:rsidR="001369C6" w:rsidRPr="001369C6">
        <w:rPr>
          <w:sz w:val="26"/>
          <w:szCs w:val="26"/>
        </w:rPr>
        <w:lastRenderedPageBreak/>
        <w:t>программ (подпрограмм) субъектов Российской Федерации, муниципальных программ (подпрограмм), обеспечивающие условия для создания субъектов малого и среднего предпринимательства, и для оказания им поддержки, включенные в соответствии с требованиями  Федерального закона от 24.07.2007 г. №209-ФЗ «О развитии малого и среднего предпринимательства в Российской Федерации» в реестры организаций, образующих инфраструктуру поддержки СМСП.</w:t>
      </w:r>
      <w:r w:rsidRPr="00EB4DCB">
        <w:rPr>
          <w:color w:val="000000"/>
          <w:sz w:val="26"/>
          <w:szCs w:val="26"/>
          <w:shd w:val="clear" w:color="auto" w:fill="FFFFFF"/>
        </w:rPr>
        <w:t>.</w:t>
      </w:r>
      <w:r w:rsidRPr="00EB4DCB">
        <w:rPr>
          <w:rStyle w:val="apple-converted-space"/>
          <w:color w:val="000000"/>
          <w:sz w:val="26"/>
          <w:szCs w:val="26"/>
          <w:shd w:val="clear" w:color="auto" w:fill="FFFFFF"/>
        </w:rPr>
        <w:t> </w:t>
      </w:r>
      <w:r w:rsidRPr="00EB4DCB">
        <w:rPr>
          <w:sz w:val="26"/>
          <w:szCs w:val="26"/>
        </w:rPr>
        <w:t xml:space="preserve"> </w:t>
      </w:r>
    </w:p>
    <w:p w:rsidR="00691A69" w:rsidRPr="00EB4DCB" w:rsidRDefault="00691A69" w:rsidP="000D0B3E">
      <w:pPr>
        <w:ind w:firstLine="709"/>
        <w:jc w:val="both"/>
        <w:rPr>
          <w:sz w:val="26"/>
          <w:szCs w:val="26"/>
        </w:rPr>
      </w:pPr>
    </w:p>
    <w:p w:rsidR="005A2DDB" w:rsidRDefault="00691A69" w:rsidP="000D0B3E">
      <w:pPr>
        <w:ind w:firstLine="709"/>
        <w:jc w:val="both"/>
        <w:rPr>
          <w:sz w:val="26"/>
          <w:szCs w:val="26"/>
        </w:rPr>
      </w:pPr>
      <w:r w:rsidRPr="00371B98">
        <w:rPr>
          <w:b/>
          <w:bCs/>
          <w:sz w:val="26"/>
          <w:szCs w:val="26"/>
        </w:rPr>
        <w:t>«</w:t>
      </w:r>
      <w:r w:rsidR="001E2B60">
        <w:rPr>
          <w:b/>
          <w:bCs/>
          <w:sz w:val="26"/>
          <w:szCs w:val="26"/>
        </w:rPr>
        <w:t>Лизинговые компании или лизингодатель</w:t>
      </w:r>
      <w:r w:rsidRPr="00371B98">
        <w:rPr>
          <w:b/>
          <w:bCs/>
          <w:sz w:val="26"/>
          <w:szCs w:val="26"/>
        </w:rPr>
        <w:t>»</w:t>
      </w:r>
      <w:r w:rsidR="005A2DDB" w:rsidRPr="00371B98">
        <w:rPr>
          <w:sz w:val="26"/>
          <w:szCs w:val="26"/>
        </w:rPr>
        <w:t xml:space="preserve"> —  </w:t>
      </w:r>
      <w:r w:rsidR="001E2B60" w:rsidRPr="001E2B60">
        <w:rPr>
          <w:sz w:val="26"/>
          <w:szCs w:val="26"/>
        </w:rPr>
        <w:t>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r w:rsidR="005A2DDB" w:rsidRPr="00371B98">
        <w:rPr>
          <w:sz w:val="26"/>
          <w:szCs w:val="26"/>
        </w:rPr>
        <w:t>, заключившие или намеревающиеся заключить  с Фондом соглашения о сотрудничестве.</w:t>
      </w:r>
    </w:p>
    <w:p w:rsidR="000D2920" w:rsidRDefault="000D2920" w:rsidP="000D0B3E">
      <w:pPr>
        <w:ind w:firstLine="709"/>
        <w:jc w:val="both"/>
        <w:rPr>
          <w:sz w:val="26"/>
          <w:szCs w:val="26"/>
        </w:rPr>
      </w:pPr>
    </w:p>
    <w:p w:rsidR="00691A69" w:rsidRDefault="000D2920" w:rsidP="000D0B3E">
      <w:pPr>
        <w:ind w:firstLine="709"/>
        <w:jc w:val="both"/>
        <w:rPr>
          <w:sz w:val="26"/>
          <w:szCs w:val="26"/>
        </w:rPr>
      </w:pPr>
      <w:r w:rsidRPr="000D2920">
        <w:rPr>
          <w:b/>
          <w:sz w:val="26"/>
          <w:szCs w:val="26"/>
        </w:rPr>
        <w:t>«Лизингополучатель»</w:t>
      </w:r>
      <w:r>
        <w:rPr>
          <w:b/>
          <w:sz w:val="26"/>
          <w:szCs w:val="26"/>
        </w:rPr>
        <w:t xml:space="preserve"> - </w:t>
      </w:r>
      <w:r w:rsidRPr="000D2920">
        <w:rPr>
          <w:sz w:val="26"/>
          <w:szCs w:val="26"/>
        </w:rPr>
        <w:t>субъект МСП</w:t>
      </w:r>
      <w:r w:rsidR="002A6221">
        <w:rPr>
          <w:sz w:val="26"/>
          <w:szCs w:val="26"/>
        </w:rPr>
        <w:t xml:space="preserve"> и/или организация инфраструктуры</w:t>
      </w:r>
      <w:r w:rsidRPr="000D2920">
        <w:rPr>
          <w:sz w:val="26"/>
          <w:szCs w:val="26"/>
        </w:rPr>
        <w:t xml:space="preserve">, </w:t>
      </w:r>
      <w:r>
        <w:rPr>
          <w:sz w:val="26"/>
          <w:szCs w:val="26"/>
        </w:rPr>
        <w:t>намеревающи</w:t>
      </w:r>
      <w:r w:rsidR="002A6221">
        <w:rPr>
          <w:sz w:val="26"/>
          <w:szCs w:val="26"/>
        </w:rPr>
        <w:t>еся</w:t>
      </w:r>
      <w:r>
        <w:rPr>
          <w:sz w:val="26"/>
          <w:szCs w:val="26"/>
        </w:rPr>
        <w:t xml:space="preserve"> заключить или заключивши</w:t>
      </w:r>
      <w:r w:rsidR="002A6221">
        <w:rPr>
          <w:sz w:val="26"/>
          <w:szCs w:val="26"/>
        </w:rPr>
        <w:t>е</w:t>
      </w:r>
      <w:r>
        <w:rPr>
          <w:sz w:val="26"/>
          <w:szCs w:val="26"/>
        </w:rPr>
        <w:t xml:space="preserve"> договор финансовой аренды (лизинга) с лизингодателем, </w:t>
      </w:r>
      <w:r w:rsidRPr="000D2920">
        <w:rPr>
          <w:sz w:val="26"/>
          <w:szCs w:val="26"/>
        </w:rPr>
        <w:t>в обеспечение которого предоставляется поручительство Фонда.</w:t>
      </w:r>
    </w:p>
    <w:p w:rsidR="000D2920" w:rsidRDefault="000D2920" w:rsidP="000D0B3E">
      <w:pPr>
        <w:ind w:firstLine="709"/>
        <w:jc w:val="both"/>
        <w:rPr>
          <w:sz w:val="26"/>
          <w:szCs w:val="26"/>
        </w:rPr>
      </w:pPr>
    </w:p>
    <w:p w:rsidR="000D2920" w:rsidRDefault="000D2920" w:rsidP="000D0B3E">
      <w:pPr>
        <w:ind w:firstLine="709"/>
        <w:jc w:val="both"/>
        <w:rPr>
          <w:sz w:val="26"/>
          <w:szCs w:val="26"/>
        </w:rPr>
      </w:pPr>
      <w:r w:rsidRPr="000D2920">
        <w:rPr>
          <w:b/>
          <w:sz w:val="26"/>
          <w:szCs w:val="26"/>
        </w:rPr>
        <w:t xml:space="preserve">«Договор финансовой аренды (лизинга)» - </w:t>
      </w:r>
      <w:r w:rsidRPr="000D2920">
        <w:rPr>
          <w:sz w:val="26"/>
          <w:szCs w:val="26"/>
        </w:rPr>
        <w:t>договор</w:t>
      </w:r>
      <w:r>
        <w:rPr>
          <w:sz w:val="26"/>
          <w:szCs w:val="26"/>
        </w:rPr>
        <w:t>, заключаемый между лизингодателем и лизингополучателем, устанавливающий условия передачи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0D2920" w:rsidRPr="000D2920" w:rsidRDefault="000D2920" w:rsidP="000D0B3E">
      <w:pPr>
        <w:ind w:firstLine="709"/>
        <w:jc w:val="both"/>
        <w:rPr>
          <w:b/>
          <w:sz w:val="26"/>
          <w:szCs w:val="26"/>
        </w:rPr>
      </w:pPr>
    </w:p>
    <w:p w:rsidR="000D2920" w:rsidRPr="000D2920" w:rsidRDefault="000D2920" w:rsidP="000D0B3E">
      <w:pPr>
        <w:ind w:firstLine="709"/>
        <w:jc w:val="both"/>
        <w:rPr>
          <w:sz w:val="26"/>
          <w:szCs w:val="26"/>
        </w:rPr>
      </w:pPr>
    </w:p>
    <w:p w:rsidR="002F3239" w:rsidRPr="00EB4DCB" w:rsidRDefault="00691A69" w:rsidP="000D0B3E">
      <w:pPr>
        <w:ind w:firstLine="709"/>
        <w:jc w:val="both"/>
        <w:rPr>
          <w:sz w:val="26"/>
          <w:szCs w:val="26"/>
        </w:rPr>
      </w:pPr>
      <w:r w:rsidRPr="00371B98">
        <w:rPr>
          <w:b/>
          <w:sz w:val="26"/>
          <w:szCs w:val="26"/>
        </w:rPr>
        <w:t>«</w:t>
      </w:r>
      <w:r w:rsidR="002F3239" w:rsidRPr="00371B98">
        <w:rPr>
          <w:b/>
          <w:sz w:val="26"/>
          <w:szCs w:val="26"/>
        </w:rPr>
        <w:t>Соглашение о сотрудничестве</w:t>
      </w:r>
      <w:r w:rsidRPr="00371B98">
        <w:rPr>
          <w:b/>
          <w:sz w:val="26"/>
          <w:szCs w:val="26"/>
        </w:rPr>
        <w:t>»</w:t>
      </w:r>
      <w:r w:rsidR="002F3239" w:rsidRPr="00371B98">
        <w:rPr>
          <w:b/>
          <w:sz w:val="26"/>
          <w:szCs w:val="26"/>
        </w:rPr>
        <w:t xml:space="preserve"> </w:t>
      </w:r>
      <w:r w:rsidR="00926CAB" w:rsidRPr="00371B98">
        <w:rPr>
          <w:b/>
          <w:sz w:val="26"/>
          <w:szCs w:val="26"/>
        </w:rPr>
        <w:t>–</w:t>
      </w:r>
      <w:r w:rsidR="002F3239" w:rsidRPr="00371B98">
        <w:rPr>
          <w:b/>
          <w:sz w:val="26"/>
          <w:szCs w:val="26"/>
        </w:rPr>
        <w:t xml:space="preserve"> </w:t>
      </w:r>
      <w:r w:rsidR="00926CAB" w:rsidRPr="00371B98">
        <w:rPr>
          <w:sz w:val="26"/>
          <w:szCs w:val="26"/>
        </w:rPr>
        <w:t xml:space="preserve">соглашение, заключенное между Фондом и </w:t>
      </w:r>
      <w:r w:rsidR="001E2B60">
        <w:rPr>
          <w:sz w:val="26"/>
          <w:szCs w:val="26"/>
        </w:rPr>
        <w:t>лизинговое компанией</w:t>
      </w:r>
      <w:r w:rsidR="00926CAB" w:rsidRPr="00371B98">
        <w:rPr>
          <w:sz w:val="26"/>
          <w:szCs w:val="26"/>
        </w:rPr>
        <w:t xml:space="preserve">, направленное на развитие финансирования </w:t>
      </w:r>
      <w:r w:rsidR="001E2B60">
        <w:rPr>
          <w:sz w:val="26"/>
          <w:szCs w:val="26"/>
        </w:rPr>
        <w:t>субъектов М</w:t>
      </w:r>
      <w:r w:rsidR="00926CAB" w:rsidRPr="00371B98">
        <w:rPr>
          <w:sz w:val="26"/>
          <w:szCs w:val="26"/>
        </w:rPr>
        <w:t xml:space="preserve">СП, путем предоставления Фондом поручительств, обеспечивающих обязательства </w:t>
      </w:r>
      <w:r w:rsidR="001E2B60">
        <w:rPr>
          <w:sz w:val="26"/>
          <w:szCs w:val="26"/>
        </w:rPr>
        <w:t>Лизингополучателей</w:t>
      </w:r>
      <w:r w:rsidR="00926CAB" w:rsidRPr="00371B98">
        <w:rPr>
          <w:sz w:val="26"/>
          <w:szCs w:val="26"/>
        </w:rPr>
        <w:t xml:space="preserve"> по договорам </w:t>
      </w:r>
      <w:r w:rsidR="001E2B60">
        <w:rPr>
          <w:sz w:val="26"/>
          <w:szCs w:val="26"/>
        </w:rPr>
        <w:t>финансовой аренды (лизинга)</w:t>
      </w:r>
      <w:r w:rsidR="00926CAB" w:rsidRPr="00371B98">
        <w:rPr>
          <w:sz w:val="26"/>
          <w:szCs w:val="26"/>
        </w:rPr>
        <w:t>.</w:t>
      </w:r>
    </w:p>
    <w:p w:rsidR="00E37721" w:rsidRPr="00EB4DCB" w:rsidRDefault="00E37721" w:rsidP="005C6D05">
      <w:pPr>
        <w:keepLines/>
        <w:ind w:firstLine="567"/>
        <w:jc w:val="both"/>
        <w:rPr>
          <w:sz w:val="26"/>
          <w:szCs w:val="26"/>
        </w:rPr>
      </w:pPr>
    </w:p>
    <w:p w:rsidR="00E37721" w:rsidRDefault="00B82D5F" w:rsidP="005C6D05">
      <w:pPr>
        <w:keepLines/>
        <w:ind w:firstLine="567"/>
        <w:jc w:val="both"/>
        <w:rPr>
          <w:sz w:val="26"/>
          <w:szCs w:val="26"/>
        </w:rPr>
      </w:pPr>
      <w:r w:rsidRPr="00EB4DCB">
        <w:rPr>
          <w:b/>
          <w:sz w:val="26"/>
          <w:szCs w:val="26"/>
        </w:rPr>
        <w:t xml:space="preserve"> </w:t>
      </w:r>
      <w:r w:rsidR="00E37721" w:rsidRPr="00EB4DCB">
        <w:rPr>
          <w:b/>
          <w:sz w:val="26"/>
          <w:szCs w:val="26"/>
        </w:rPr>
        <w:t>«Поручительство Фонда»</w:t>
      </w:r>
      <w:r w:rsidR="00E37721" w:rsidRPr="00EB4DCB">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w:t>
      </w:r>
      <w:r w:rsidR="008F1BED" w:rsidRPr="00EB4DCB">
        <w:rPr>
          <w:sz w:val="26"/>
          <w:szCs w:val="26"/>
        </w:rPr>
        <w:t>у</w:t>
      </w:r>
      <w:r w:rsidR="00E37721" w:rsidRPr="00EB4DCB">
        <w:rPr>
          <w:sz w:val="26"/>
          <w:szCs w:val="26"/>
        </w:rPr>
        <w:t>ется  отвечать</w:t>
      </w:r>
      <w:r w:rsidRPr="00B82D5F">
        <w:rPr>
          <w:sz w:val="26"/>
          <w:szCs w:val="26"/>
        </w:rPr>
        <w:t xml:space="preserve"> </w:t>
      </w:r>
      <w:r>
        <w:rPr>
          <w:sz w:val="26"/>
          <w:szCs w:val="26"/>
        </w:rPr>
        <w:t xml:space="preserve">перед лизингодателем </w:t>
      </w:r>
      <w:r w:rsidR="00E37721" w:rsidRPr="00EB4DCB">
        <w:rPr>
          <w:sz w:val="26"/>
          <w:szCs w:val="26"/>
        </w:rPr>
        <w:t xml:space="preserve">за исполнение </w:t>
      </w:r>
      <w:r>
        <w:rPr>
          <w:sz w:val="26"/>
          <w:szCs w:val="26"/>
        </w:rPr>
        <w:t>лизингополучателем</w:t>
      </w:r>
      <w:r w:rsidR="00E37721" w:rsidRPr="00EB4DCB">
        <w:rPr>
          <w:sz w:val="26"/>
          <w:szCs w:val="26"/>
        </w:rPr>
        <w:t xml:space="preserve"> его обязательств по договору финанс</w:t>
      </w:r>
      <w:r>
        <w:rPr>
          <w:sz w:val="26"/>
          <w:szCs w:val="26"/>
        </w:rPr>
        <w:t>овой аренды (лизинга)</w:t>
      </w:r>
      <w:r w:rsidR="00E37721" w:rsidRPr="00EB4DCB">
        <w:rPr>
          <w:sz w:val="26"/>
          <w:szCs w:val="26"/>
        </w:rPr>
        <w:t xml:space="preserve"> на условиях, определенных в договоре поручительства.</w:t>
      </w:r>
    </w:p>
    <w:p w:rsidR="00B82D5F" w:rsidRDefault="00B82D5F" w:rsidP="005C6D05">
      <w:pPr>
        <w:keepLines/>
        <w:ind w:firstLine="567"/>
        <w:jc w:val="both"/>
        <w:rPr>
          <w:sz w:val="26"/>
          <w:szCs w:val="26"/>
        </w:rPr>
      </w:pPr>
    </w:p>
    <w:p w:rsidR="00B82D5F" w:rsidRPr="00B82D5F" w:rsidRDefault="00B82D5F" w:rsidP="005C6D05">
      <w:pPr>
        <w:keepLines/>
        <w:ind w:firstLine="567"/>
        <w:jc w:val="both"/>
        <w:rPr>
          <w:sz w:val="26"/>
          <w:szCs w:val="26"/>
        </w:rPr>
      </w:pPr>
      <w:r>
        <w:rPr>
          <w:b/>
          <w:sz w:val="26"/>
          <w:szCs w:val="26"/>
        </w:rPr>
        <w:t>«Партнеры Фонда» -</w:t>
      </w:r>
      <w:r>
        <w:rPr>
          <w:sz w:val="26"/>
          <w:szCs w:val="26"/>
        </w:rPr>
        <w:t xml:space="preserve"> </w:t>
      </w:r>
      <w:r w:rsidR="00B159BC">
        <w:rPr>
          <w:sz w:val="26"/>
          <w:szCs w:val="26"/>
        </w:rPr>
        <w:t xml:space="preserve">финансовые организации, включая </w:t>
      </w:r>
      <w:r>
        <w:rPr>
          <w:sz w:val="26"/>
          <w:szCs w:val="26"/>
        </w:rPr>
        <w:t>кредитные организации, лизинговые компании и иные финансовые организации, являющиеся участниками Программы Фонда</w:t>
      </w:r>
      <w:r w:rsidR="00B159BC">
        <w:rPr>
          <w:sz w:val="26"/>
          <w:szCs w:val="26"/>
        </w:rPr>
        <w:t xml:space="preserve"> и </w:t>
      </w:r>
      <w:r>
        <w:rPr>
          <w:sz w:val="26"/>
          <w:szCs w:val="26"/>
        </w:rPr>
        <w:t>заключившие с Фондом соглашения о сотрудничестве.</w:t>
      </w:r>
    </w:p>
    <w:p w:rsidR="00B82D5F" w:rsidRDefault="00B82D5F" w:rsidP="005C6D05">
      <w:pPr>
        <w:keepLines/>
        <w:ind w:firstLine="567"/>
        <w:jc w:val="both"/>
        <w:rPr>
          <w:b/>
          <w:sz w:val="26"/>
          <w:szCs w:val="26"/>
        </w:rPr>
      </w:pPr>
    </w:p>
    <w:p w:rsidR="00B82D5F" w:rsidRPr="00B82D5F" w:rsidRDefault="00B82D5F" w:rsidP="005C6D05">
      <w:pPr>
        <w:keepLines/>
        <w:ind w:firstLine="567"/>
        <w:jc w:val="both"/>
        <w:rPr>
          <w:sz w:val="26"/>
          <w:szCs w:val="26"/>
        </w:rPr>
      </w:pPr>
      <w:r w:rsidRPr="00B82D5F">
        <w:rPr>
          <w:b/>
          <w:sz w:val="26"/>
          <w:szCs w:val="26"/>
        </w:rPr>
        <w:t>«Обязательство лизингополучателя»</w:t>
      </w:r>
      <w:r>
        <w:rPr>
          <w:b/>
          <w:sz w:val="26"/>
          <w:szCs w:val="26"/>
        </w:rPr>
        <w:t xml:space="preserve"> - </w:t>
      </w:r>
      <w:r>
        <w:rPr>
          <w:sz w:val="26"/>
          <w:szCs w:val="26"/>
        </w:rPr>
        <w:t>сумма лизинговых платежей в части погашения стоимости предмета лизинга по договорам финансовой аренды (лизинга).</w:t>
      </w:r>
    </w:p>
    <w:p w:rsidR="00926CAB" w:rsidRPr="00EB4DCB" w:rsidRDefault="00926CAB" w:rsidP="005C6D05">
      <w:pPr>
        <w:keepLines/>
        <w:ind w:firstLine="567"/>
        <w:jc w:val="both"/>
        <w:rPr>
          <w:sz w:val="26"/>
          <w:szCs w:val="26"/>
        </w:rPr>
      </w:pPr>
    </w:p>
    <w:p w:rsidR="00832C1B" w:rsidRPr="00EB4DCB" w:rsidRDefault="00832C1B" w:rsidP="00832C1B">
      <w:pPr>
        <w:keepLines/>
        <w:ind w:firstLine="709"/>
        <w:jc w:val="both"/>
        <w:rPr>
          <w:sz w:val="26"/>
          <w:szCs w:val="26"/>
        </w:rPr>
      </w:pPr>
      <w:r w:rsidRPr="00EB4DCB">
        <w:rPr>
          <w:b/>
          <w:sz w:val="26"/>
          <w:szCs w:val="26"/>
        </w:rPr>
        <w:t xml:space="preserve">«Общий операционный лимит условных обязательств» - </w:t>
      </w:r>
      <w:r w:rsidRPr="00EB4DCB">
        <w:rPr>
          <w:sz w:val="26"/>
          <w:szCs w:val="26"/>
        </w:rPr>
        <w:t>сумма портфел</w:t>
      </w:r>
      <w:r w:rsidR="001C57B2">
        <w:rPr>
          <w:sz w:val="26"/>
          <w:szCs w:val="26"/>
        </w:rPr>
        <w:t>я</w:t>
      </w:r>
      <w:r w:rsidRPr="00EB4DCB">
        <w:rPr>
          <w:sz w:val="26"/>
          <w:szCs w:val="26"/>
        </w:rPr>
        <w:t xml:space="preserve">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w:t>
      </w:r>
      <w:r w:rsidR="00B82D5F">
        <w:rPr>
          <w:sz w:val="26"/>
          <w:szCs w:val="26"/>
        </w:rPr>
        <w:t xml:space="preserve">субъектов </w:t>
      </w:r>
      <w:r w:rsidRPr="00EB4DCB">
        <w:rPr>
          <w:sz w:val="26"/>
          <w:szCs w:val="26"/>
        </w:rPr>
        <w:t xml:space="preserve">МСП и организаций инфраструктуры по договорам </w:t>
      </w:r>
      <w:r w:rsidR="009D3C7C" w:rsidRPr="00EB4DCB">
        <w:rPr>
          <w:sz w:val="26"/>
          <w:szCs w:val="26"/>
        </w:rPr>
        <w:t>финансирования</w:t>
      </w:r>
      <w:r w:rsidR="00DF5CB5">
        <w:rPr>
          <w:sz w:val="26"/>
          <w:szCs w:val="26"/>
        </w:rPr>
        <w:t xml:space="preserve"> Партнеров Фонда</w:t>
      </w:r>
      <w:r w:rsidRPr="00EB4DCB">
        <w:rPr>
          <w:sz w:val="26"/>
          <w:szCs w:val="26"/>
        </w:rPr>
        <w:t>.</w:t>
      </w:r>
    </w:p>
    <w:p w:rsidR="00832C1B" w:rsidRPr="00EB4DCB" w:rsidRDefault="00832C1B" w:rsidP="00832C1B">
      <w:pPr>
        <w:keepLines/>
        <w:ind w:firstLine="709"/>
        <w:jc w:val="both"/>
        <w:rPr>
          <w:sz w:val="26"/>
          <w:szCs w:val="26"/>
        </w:rPr>
      </w:pPr>
      <w:r w:rsidRPr="00EB4DCB">
        <w:rPr>
          <w:b/>
          <w:sz w:val="26"/>
          <w:szCs w:val="26"/>
        </w:rPr>
        <w:t xml:space="preserve">«Операционный лимит на вновь принятые условные обязательства на год» – </w:t>
      </w:r>
      <w:r w:rsidRPr="00EB4DCB">
        <w:rPr>
          <w:sz w:val="26"/>
          <w:szCs w:val="26"/>
        </w:rPr>
        <w:t>размер поручительств Фонда, планируемых к выдаче в следующем финансовом году.</w:t>
      </w:r>
    </w:p>
    <w:p w:rsidR="00926CAB" w:rsidRPr="00EB4DCB" w:rsidRDefault="00926CAB" w:rsidP="00832C1B">
      <w:pPr>
        <w:keepLines/>
        <w:ind w:firstLine="709"/>
        <w:jc w:val="both"/>
        <w:rPr>
          <w:b/>
          <w:sz w:val="26"/>
          <w:szCs w:val="26"/>
        </w:rPr>
      </w:pPr>
    </w:p>
    <w:p w:rsidR="00832C1B" w:rsidRPr="00EB4DCB" w:rsidRDefault="00832C1B" w:rsidP="00832C1B">
      <w:pPr>
        <w:keepLines/>
        <w:ind w:firstLine="709"/>
        <w:jc w:val="both"/>
        <w:rPr>
          <w:sz w:val="26"/>
          <w:szCs w:val="26"/>
        </w:rPr>
      </w:pPr>
      <w:r w:rsidRPr="00EB4DCB">
        <w:rPr>
          <w:b/>
          <w:sz w:val="26"/>
          <w:szCs w:val="26"/>
        </w:rPr>
        <w:t xml:space="preserve">«Лимит условных обязательств </w:t>
      </w:r>
      <w:r w:rsidR="009D3C7C" w:rsidRPr="00EB4DCB">
        <w:rPr>
          <w:b/>
          <w:sz w:val="26"/>
          <w:szCs w:val="26"/>
        </w:rPr>
        <w:t>финансовой организации»</w:t>
      </w:r>
      <w:r w:rsidRPr="00EB4DCB">
        <w:rPr>
          <w:sz w:val="26"/>
          <w:szCs w:val="26"/>
        </w:rPr>
        <w:t xml:space="preserve"> – размер поручительств Фонда, планируемых к выдаче в следующем финансовом году, установленный на конкретн</w:t>
      </w:r>
      <w:r w:rsidR="00B159BC">
        <w:rPr>
          <w:sz w:val="26"/>
          <w:szCs w:val="26"/>
        </w:rPr>
        <w:t>ого Партнера Фонда</w:t>
      </w:r>
      <w:r w:rsidRPr="00EB4DCB">
        <w:rPr>
          <w:sz w:val="26"/>
          <w:szCs w:val="26"/>
        </w:rPr>
        <w:t>.</w:t>
      </w:r>
    </w:p>
    <w:p w:rsidR="00926CAB" w:rsidRPr="00EB4DCB" w:rsidRDefault="00926CAB" w:rsidP="00832C1B">
      <w:pPr>
        <w:keepLines/>
        <w:ind w:firstLine="709"/>
        <w:jc w:val="both"/>
        <w:rPr>
          <w:sz w:val="26"/>
          <w:szCs w:val="26"/>
        </w:rPr>
      </w:pPr>
    </w:p>
    <w:p w:rsidR="00E7420F" w:rsidRDefault="00E7420F" w:rsidP="00832C1B">
      <w:pPr>
        <w:keepLines/>
        <w:ind w:firstLine="709"/>
        <w:jc w:val="both"/>
        <w:rPr>
          <w:sz w:val="26"/>
          <w:szCs w:val="26"/>
        </w:rPr>
      </w:pPr>
      <w:r w:rsidRPr="00EB4DCB">
        <w:rPr>
          <w:b/>
          <w:sz w:val="26"/>
          <w:szCs w:val="26"/>
        </w:rPr>
        <w:t>«Допустимый размер убытков в отношении отдельно</w:t>
      </w:r>
      <w:r w:rsidR="009D3C7C" w:rsidRPr="00EB4DCB">
        <w:rPr>
          <w:b/>
          <w:sz w:val="26"/>
          <w:szCs w:val="26"/>
        </w:rPr>
        <w:t>й финансовой организации</w:t>
      </w:r>
      <w:r w:rsidRPr="00EB4DCB">
        <w:rPr>
          <w:b/>
          <w:sz w:val="26"/>
          <w:szCs w:val="26"/>
        </w:rPr>
        <w:t xml:space="preserve">» - </w:t>
      </w:r>
      <w:r w:rsidRPr="00EB4DCB">
        <w:rPr>
          <w:sz w:val="26"/>
          <w:szCs w:val="26"/>
        </w:rPr>
        <w:t>размер убытков в связи с исполнением обязательств Фонда в отношении отдельно</w:t>
      </w:r>
      <w:r w:rsidR="009D3C7C" w:rsidRPr="00EB4DCB">
        <w:rPr>
          <w:sz w:val="26"/>
          <w:szCs w:val="26"/>
        </w:rPr>
        <w:t>й финансовой организации</w:t>
      </w:r>
      <w:r w:rsidR="00B159BC">
        <w:rPr>
          <w:sz w:val="26"/>
          <w:szCs w:val="26"/>
        </w:rPr>
        <w:t xml:space="preserve"> (Партнера Фонда)</w:t>
      </w:r>
      <w:r w:rsidRPr="00EB4DCB">
        <w:rPr>
          <w:sz w:val="26"/>
          <w:szCs w:val="26"/>
        </w:rPr>
        <w:t xml:space="preserve"> по договорам поручительства обеспечивающим исполнение обязательств </w:t>
      </w:r>
      <w:r w:rsidR="00B82D5F">
        <w:rPr>
          <w:sz w:val="26"/>
          <w:szCs w:val="26"/>
        </w:rPr>
        <w:t xml:space="preserve">субъектов </w:t>
      </w:r>
      <w:r w:rsidRPr="00EB4DCB">
        <w:rPr>
          <w:sz w:val="26"/>
          <w:szCs w:val="26"/>
        </w:rPr>
        <w:t>МСП и (или) организаций инфраструктуры, устанавливаемый Фондом ежеквартально по состоянию на первое число месяца отчетного квартала, в соответствии с положениями внутренних нормативных документов Фонда, утвержденных в установленном порядке, и определяющих допустимый размер убытков в связи с испо</w:t>
      </w:r>
      <w:r w:rsidR="00971B6C">
        <w:rPr>
          <w:sz w:val="26"/>
          <w:szCs w:val="26"/>
        </w:rPr>
        <w:t>лнением обязательств Фонда.</w:t>
      </w:r>
    </w:p>
    <w:p w:rsidR="001E2B60" w:rsidRDefault="001E2B60" w:rsidP="00832C1B">
      <w:pPr>
        <w:keepLines/>
        <w:ind w:firstLine="709"/>
        <w:jc w:val="both"/>
        <w:rPr>
          <w:sz w:val="26"/>
          <w:szCs w:val="26"/>
        </w:rPr>
      </w:pPr>
    </w:p>
    <w:p w:rsidR="001E2B60" w:rsidRPr="001E2B60" w:rsidRDefault="001E2B60" w:rsidP="001E2B60">
      <w:pPr>
        <w:keepLines/>
        <w:ind w:firstLine="709"/>
        <w:jc w:val="both"/>
        <w:rPr>
          <w:sz w:val="26"/>
          <w:szCs w:val="26"/>
        </w:rPr>
      </w:pPr>
      <w:r w:rsidRPr="001E2B60">
        <w:rPr>
          <w:sz w:val="26"/>
          <w:szCs w:val="26"/>
        </w:rPr>
        <w:t>1.3</w:t>
      </w:r>
      <w:r w:rsidR="00545FC5">
        <w:rPr>
          <w:sz w:val="26"/>
          <w:szCs w:val="26"/>
        </w:rPr>
        <w:t>.</w:t>
      </w:r>
      <w:r w:rsidRPr="001E2B60">
        <w:rPr>
          <w:sz w:val="26"/>
          <w:szCs w:val="26"/>
        </w:rPr>
        <w:t xml:space="preserve"> </w:t>
      </w:r>
      <w:r>
        <w:rPr>
          <w:sz w:val="26"/>
          <w:szCs w:val="26"/>
        </w:rPr>
        <w:t>Лизинговые компании</w:t>
      </w:r>
      <w:r w:rsidRPr="001E2B60">
        <w:rPr>
          <w:sz w:val="26"/>
          <w:szCs w:val="26"/>
        </w:rPr>
        <w:t>, подавшие заявление на отбор для участия в Программе Фонда, присоединяются к условиям настоящего Регламента в порядке, предусмотренном статьей 428 Гражданского кодекса Российской Федерации для договора присоединения, путем акцепта Регламента без каких-либо изъятий, условий или оговорок, в порядке установленном настоящим Регламентом, а также принимает на себя все обязательства и соблюдает все положения и порядки, предусмотренные настоящим Регламентом.</w:t>
      </w:r>
    </w:p>
    <w:p w:rsidR="001E2B60" w:rsidRDefault="001E2B60" w:rsidP="001E2B60">
      <w:pPr>
        <w:keepLines/>
        <w:ind w:firstLine="709"/>
        <w:jc w:val="both"/>
        <w:rPr>
          <w:sz w:val="26"/>
          <w:szCs w:val="26"/>
        </w:rPr>
      </w:pPr>
      <w:r w:rsidRPr="001E2B60">
        <w:rPr>
          <w:sz w:val="26"/>
          <w:szCs w:val="26"/>
        </w:rPr>
        <w:t>1.4</w:t>
      </w:r>
      <w:r w:rsidR="00545FC5">
        <w:rPr>
          <w:sz w:val="26"/>
          <w:szCs w:val="26"/>
        </w:rPr>
        <w:t>.</w:t>
      </w:r>
      <w:r w:rsidRPr="001E2B60">
        <w:rPr>
          <w:sz w:val="26"/>
          <w:szCs w:val="26"/>
        </w:rPr>
        <w:t xml:space="preserve"> Порядок предоставления поручительства Фонда определяется действующим законодательством Российской Федерации, Регламентом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1E2B60">
        <w:rPr>
          <w:sz w:val="26"/>
          <w:szCs w:val="26"/>
        </w:rPr>
        <w:t>микрокредитная</w:t>
      </w:r>
      <w:proofErr w:type="spellEnd"/>
      <w:r w:rsidRPr="001E2B60">
        <w:rPr>
          <w:sz w:val="26"/>
          <w:szCs w:val="26"/>
        </w:rPr>
        <w:t xml:space="preserve"> компания)»</w:t>
      </w:r>
      <w:r>
        <w:rPr>
          <w:sz w:val="26"/>
          <w:szCs w:val="26"/>
        </w:rPr>
        <w:t xml:space="preserve"> по договорам финансовой аренды (лизинга)</w:t>
      </w:r>
      <w:r w:rsidRPr="001E2B60">
        <w:rPr>
          <w:sz w:val="26"/>
          <w:szCs w:val="26"/>
        </w:rPr>
        <w:t>, а также иными применимыми внутренними документами Фонда, утвержденными в установленном порядке.</w:t>
      </w:r>
    </w:p>
    <w:p w:rsidR="003E6CC2" w:rsidRDefault="003E6CC2" w:rsidP="001E2B60">
      <w:pPr>
        <w:keepLines/>
        <w:ind w:firstLine="709"/>
        <w:jc w:val="both"/>
        <w:rPr>
          <w:sz w:val="26"/>
          <w:szCs w:val="26"/>
        </w:rPr>
      </w:pPr>
    </w:p>
    <w:p w:rsidR="00AB6447" w:rsidRPr="00705911" w:rsidRDefault="003E6CC2" w:rsidP="004B02DC">
      <w:pPr>
        <w:pStyle w:val="af5"/>
        <w:keepLines/>
        <w:numPr>
          <w:ilvl w:val="0"/>
          <w:numId w:val="13"/>
        </w:numPr>
        <w:spacing w:after="0" w:line="240" w:lineRule="auto"/>
        <w:ind w:left="0" w:firstLine="851"/>
        <w:jc w:val="center"/>
        <w:rPr>
          <w:sz w:val="26"/>
          <w:szCs w:val="26"/>
        </w:rPr>
      </w:pPr>
      <w:r w:rsidRPr="00705911">
        <w:rPr>
          <w:rFonts w:ascii="Times New Roman" w:hAnsi="Times New Roman"/>
          <w:b/>
          <w:sz w:val="26"/>
          <w:szCs w:val="26"/>
        </w:rPr>
        <w:t xml:space="preserve">Критерии отбора лизинговых компаний </w:t>
      </w:r>
    </w:p>
    <w:p w:rsidR="00705911" w:rsidRPr="00705911" w:rsidRDefault="00705911" w:rsidP="004B02DC">
      <w:pPr>
        <w:pStyle w:val="af5"/>
        <w:keepLines/>
        <w:numPr>
          <w:ilvl w:val="1"/>
          <w:numId w:val="13"/>
        </w:numPr>
        <w:spacing w:after="0" w:line="240" w:lineRule="auto"/>
        <w:ind w:left="0" w:firstLine="851"/>
        <w:jc w:val="both"/>
        <w:rPr>
          <w:rFonts w:ascii="Times New Roman" w:hAnsi="Times New Roman"/>
          <w:sz w:val="26"/>
          <w:szCs w:val="26"/>
        </w:rPr>
      </w:pPr>
      <w:r>
        <w:rPr>
          <w:rFonts w:ascii="Times New Roman" w:hAnsi="Times New Roman"/>
          <w:sz w:val="26"/>
          <w:szCs w:val="26"/>
        </w:rPr>
        <w:t>Фонд проводит</w:t>
      </w:r>
      <w:r w:rsidRPr="00705911">
        <w:rPr>
          <w:rFonts w:ascii="Times New Roman" w:hAnsi="Times New Roman"/>
          <w:sz w:val="26"/>
          <w:szCs w:val="26"/>
        </w:rPr>
        <w:t xml:space="preserve"> отбор лизинговых компаний с целью принятия решения о заключении с лизинговыми компаний соглашений о сотрудничестве по реализации Программы (далее – отбор лизинговых компаний)</w:t>
      </w:r>
      <w:r>
        <w:rPr>
          <w:rFonts w:ascii="Times New Roman" w:hAnsi="Times New Roman"/>
          <w:sz w:val="26"/>
          <w:szCs w:val="26"/>
        </w:rPr>
        <w:t>, соответствующих критериям, указанным в пункте 2.2 настоящего Регламента.</w:t>
      </w:r>
    </w:p>
    <w:p w:rsidR="00705911" w:rsidRPr="00705911" w:rsidRDefault="00705911" w:rsidP="004B02DC">
      <w:pPr>
        <w:pStyle w:val="af5"/>
        <w:keepLines/>
        <w:numPr>
          <w:ilvl w:val="1"/>
          <w:numId w:val="13"/>
        </w:numPr>
        <w:spacing w:after="0" w:line="240" w:lineRule="auto"/>
        <w:ind w:left="0" w:firstLine="851"/>
        <w:jc w:val="both"/>
        <w:rPr>
          <w:rFonts w:ascii="Times New Roman" w:hAnsi="Times New Roman"/>
          <w:sz w:val="26"/>
          <w:szCs w:val="26"/>
        </w:rPr>
      </w:pPr>
      <w:r w:rsidRPr="00705911">
        <w:rPr>
          <w:rFonts w:ascii="Times New Roman" w:hAnsi="Times New Roman"/>
          <w:sz w:val="26"/>
          <w:szCs w:val="26"/>
        </w:rPr>
        <w:t>Критерии отбора лизинговых компаний:</w:t>
      </w:r>
    </w:p>
    <w:p w:rsidR="00705911" w:rsidRDefault="00705911" w:rsidP="004B02DC">
      <w:pPr>
        <w:keepLines/>
        <w:ind w:firstLine="851"/>
        <w:jc w:val="both"/>
        <w:rPr>
          <w:sz w:val="26"/>
          <w:szCs w:val="26"/>
        </w:rPr>
      </w:pPr>
      <w:r>
        <w:rPr>
          <w:sz w:val="26"/>
          <w:szCs w:val="26"/>
        </w:rPr>
        <w:t>2.2.1</w:t>
      </w:r>
      <w:r w:rsidR="00545FC5">
        <w:rPr>
          <w:sz w:val="26"/>
          <w:szCs w:val="26"/>
        </w:rPr>
        <w:t>.</w:t>
      </w:r>
      <w:r>
        <w:rPr>
          <w:sz w:val="26"/>
          <w:szCs w:val="26"/>
        </w:rPr>
        <w:t xml:space="preserve"> 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rsidR="00705911" w:rsidRDefault="00705911" w:rsidP="004B02DC">
      <w:pPr>
        <w:keepLines/>
        <w:ind w:firstLine="851"/>
        <w:jc w:val="both"/>
        <w:rPr>
          <w:sz w:val="26"/>
          <w:szCs w:val="26"/>
        </w:rPr>
      </w:pPr>
      <w:r>
        <w:rPr>
          <w:sz w:val="26"/>
          <w:szCs w:val="26"/>
        </w:rPr>
        <w:t>2.2.2</w:t>
      </w:r>
      <w:r w:rsidR="00545FC5">
        <w:rPr>
          <w:sz w:val="26"/>
          <w:szCs w:val="26"/>
        </w:rPr>
        <w:t>.</w:t>
      </w:r>
      <w:r>
        <w:rPr>
          <w:sz w:val="26"/>
          <w:szCs w:val="26"/>
        </w:rPr>
        <w:t xml:space="preserve"> Отсутствие негативной информации в отношении делово</w:t>
      </w:r>
      <w:r w:rsidR="00545FC5">
        <w:rPr>
          <w:sz w:val="26"/>
          <w:szCs w:val="26"/>
        </w:rPr>
        <w:t>й</w:t>
      </w:r>
      <w:r>
        <w:rPr>
          <w:sz w:val="26"/>
          <w:szCs w:val="26"/>
        </w:rPr>
        <w:t xml:space="preserve"> репутации лизинговой компании.</w:t>
      </w:r>
    </w:p>
    <w:p w:rsidR="00705911" w:rsidRDefault="00705911" w:rsidP="004B02DC">
      <w:pPr>
        <w:keepLines/>
        <w:ind w:firstLine="851"/>
        <w:jc w:val="both"/>
        <w:rPr>
          <w:sz w:val="26"/>
          <w:szCs w:val="26"/>
        </w:rPr>
      </w:pPr>
      <w:r>
        <w:rPr>
          <w:sz w:val="26"/>
          <w:szCs w:val="26"/>
        </w:rPr>
        <w:t>2.2.3</w:t>
      </w:r>
      <w:r w:rsidR="00545FC5">
        <w:rPr>
          <w:sz w:val="26"/>
          <w:szCs w:val="26"/>
        </w:rPr>
        <w:t>.</w:t>
      </w:r>
      <w:r>
        <w:rPr>
          <w:sz w:val="26"/>
          <w:szCs w:val="26"/>
        </w:rPr>
        <w:t xml:space="preserve"> Отсутствие фактов привлечения лизинговой компании к административной ответственности за предшествующий год.</w:t>
      </w:r>
    </w:p>
    <w:p w:rsidR="00705911" w:rsidRDefault="00705911" w:rsidP="004B02DC">
      <w:pPr>
        <w:keepLines/>
        <w:ind w:firstLine="851"/>
        <w:jc w:val="both"/>
        <w:rPr>
          <w:sz w:val="26"/>
          <w:szCs w:val="26"/>
        </w:rPr>
      </w:pPr>
      <w:r>
        <w:rPr>
          <w:sz w:val="26"/>
          <w:szCs w:val="26"/>
        </w:rPr>
        <w:t>2.2.4</w:t>
      </w:r>
      <w:r w:rsidR="00545FC5">
        <w:rPr>
          <w:sz w:val="26"/>
          <w:szCs w:val="26"/>
        </w:rPr>
        <w:t>.</w:t>
      </w:r>
      <w:r>
        <w:rPr>
          <w:sz w:val="26"/>
          <w:szCs w:val="26"/>
        </w:rPr>
        <w:t xml:space="preserve"> </w:t>
      </w:r>
      <w:r w:rsidR="00545FC5">
        <w:rPr>
          <w:sz w:val="26"/>
          <w:szCs w:val="26"/>
        </w:rPr>
        <w:t>Наличие сформированного портфеля договоров финансовой аренды (лизинга), заключенных с субъектами МСП, организациями инфраструктуры поддержки на дату подачи лизинговой компанией заявления для участия в отборе, а также специализированных технологий (программ) работы с субъектами МСП.</w:t>
      </w:r>
    </w:p>
    <w:p w:rsidR="00545FC5" w:rsidRDefault="00545FC5" w:rsidP="004B02DC">
      <w:pPr>
        <w:keepLines/>
        <w:ind w:firstLine="851"/>
        <w:jc w:val="both"/>
        <w:rPr>
          <w:sz w:val="26"/>
          <w:szCs w:val="26"/>
        </w:rPr>
      </w:pPr>
      <w:r>
        <w:rPr>
          <w:sz w:val="26"/>
          <w:szCs w:val="26"/>
        </w:rPr>
        <w:t>2.2.5. Наличие положительного значения собственного капитала и чистых активов за последний отчетный год.</w:t>
      </w:r>
    </w:p>
    <w:p w:rsidR="00545FC5" w:rsidRDefault="00545FC5" w:rsidP="004B02DC">
      <w:pPr>
        <w:keepLines/>
        <w:ind w:firstLine="851"/>
        <w:jc w:val="both"/>
        <w:rPr>
          <w:sz w:val="26"/>
          <w:szCs w:val="26"/>
        </w:rPr>
      </w:pPr>
      <w:r>
        <w:rPr>
          <w:sz w:val="26"/>
          <w:szCs w:val="26"/>
        </w:rPr>
        <w:t>2.2.6. Наличие величины уставного капитала лизинговой компании за последний отчетный год и за последний отчетный квартал не менее 15 млн. рублей.</w:t>
      </w:r>
    </w:p>
    <w:p w:rsidR="00545FC5" w:rsidRDefault="00545FC5" w:rsidP="004B02DC">
      <w:pPr>
        <w:keepLines/>
        <w:ind w:firstLine="851"/>
        <w:jc w:val="both"/>
        <w:rPr>
          <w:sz w:val="26"/>
          <w:szCs w:val="26"/>
        </w:rPr>
      </w:pPr>
    </w:p>
    <w:p w:rsidR="00545FC5" w:rsidRDefault="00545FC5" w:rsidP="004B02DC">
      <w:pPr>
        <w:keepLines/>
        <w:ind w:firstLine="851"/>
        <w:jc w:val="both"/>
        <w:rPr>
          <w:sz w:val="26"/>
          <w:szCs w:val="26"/>
        </w:rPr>
      </w:pPr>
      <w:r>
        <w:rPr>
          <w:sz w:val="26"/>
          <w:szCs w:val="26"/>
        </w:rPr>
        <w:lastRenderedPageBreak/>
        <w:t xml:space="preserve">2.2.7. Отсутствие </w:t>
      </w:r>
      <w:proofErr w:type="spellStart"/>
      <w:r>
        <w:rPr>
          <w:sz w:val="26"/>
          <w:szCs w:val="26"/>
        </w:rPr>
        <w:t>нереструктурированной</w:t>
      </w:r>
      <w:proofErr w:type="spellEnd"/>
      <w:r>
        <w:rPr>
          <w:sz w:val="26"/>
          <w:szCs w:val="26"/>
        </w:rPr>
        <w:t xml:space="preserve"> просроченной задолженности перед бюджетом, внебюджетными фондами и другими государственными органами.</w:t>
      </w:r>
    </w:p>
    <w:p w:rsidR="00545FC5" w:rsidRDefault="00545FC5" w:rsidP="004B02DC">
      <w:pPr>
        <w:keepLines/>
        <w:ind w:firstLine="851"/>
        <w:jc w:val="both"/>
        <w:rPr>
          <w:sz w:val="26"/>
          <w:szCs w:val="26"/>
        </w:rPr>
      </w:pPr>
      <w:r>
        <w:rPr>
          <w:sz w:val="26"/>
          <w:szCs w:val="26"/>
        </w:rPr>
        <w:t>2.2.8.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r w:rsidR="009F1475">
        <w:rPr>
          <w:sz w:val="26"/>
          <w:szCs w:val="26"/>
        </w:rPr>
        <w:t>.</w:t>
      </w:r>
    </w:p>
    <w:p w:rsidR="009F1475" w:rsidRDefault="009F1475" w:rsidP="004B02DC">
      <w:pPr>
        <w:keepLines/>
        <w:ind w:firstLine="851"/>
        <w:jc w:val="both"/>
        <w:rPr>
          <w:sz w:val="26"/>
          <w:szCs w:val="26"/>
        </w:rPr>
      </w:pPr>
      <w:r>
        <w:rPr>
          <w:sz w:val="26"/>
          <w:szCs w:val="26"/>
        </w:rPr>
        <w:t>2.2.9.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rsidR="00DD3FE3" w:rsidRDefault="009F1475" w:rsidP="004B02DC">
      <w:pPr>
        <w:keepLines/>
        <w:ind w:firstLine="851"/>
        <w:jc w:val="both"/>
        <w:rPr>
          <w:sz w:val="26"/>
          <w:szCs w:val="26"/>
        </w:rPr>
      </w:pPr>
      <w:r>
        <w:rPr>
          <w:sz w:val="26"/>
          <w:szCs w:val="26"/>
        </w:rPr>
        <w:t>2.2.10.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rsidR="00DD3FE3" w:rsidRDefault="00DD3FE3" w:rsidP="00705911">
      <w:pPr>
        <w:keepLines/>
        <w:ind w:left="420"/>
        <w:jc w:val="both"/>
        <w:rPr>
          <w:sz w:val="26"/>
          <w:szCs w:val="26"/>
        </w:rPr>
      </w:pPr>
    </w:p>
    <w:p w:rsidR="009F1475" w:rsidRDefault="009F1475" w:rsidP="00C45546">
      <w:pPr>
        <w:pStyle w:val="af5"/>
        <w:keepLines/>
        <w:rPr>
          <w:b/>
          <w:sz w:val="26"/>
          <w:szCs w:val="26"/>
        </w:rPr>
      </w:pPr>
    </w:p>
    <w:p w:rsidR="00C45546" w:rsidRPr="00C45546" w:rsidRDefault="00C45546" w:rsidP="00C45546">
      <w:pPr>
        <w:pStyle w:val="af5"/>
        <w:keepLines/>
        <w:ind w:left="1140"/>
        <w:jc w:val="center"/>
        <w:rPr>
          <w:rFonts w:ascii="Times New Roman" w:hAnsi="Times New Roman"/>
          <w:sz w:val="26"/>
          <w:szCs w:val="26"/>
        </w:rPr>
      </w:pPr>
      <w:r w:rsidRPr="00C45546">
        <w:rPr>
          <w:rFonts w:ascii="Times New Roman" w:hAnsi="Times New Roman"/>
          <w:b/>
          <w:sz w:val="26"/>
          <w:szCs w:val="26"/>
        </w:rPr>
        <w:t xml:space="preserve">3. Порядок отбора </w:t>
      </w:r>
      <w:r w:rsidR="00566C4E">
        <w:rPr>
          <w:rFonts w:ascii="Times New Roman" w:hAnsi="Times New Roman"/>
          <w:b/>
          <w:sz w:val="26"/>
          <w:szCs w:val="26"/>
        </w:rPr>
        <w:t>лизинговых компаний</w:t>
      </w:r>
      <w:r w:rsidRPr="00C45546">
        <w:rPr>
          <w:rFonts w:ascii="Times New Roman" w:hAnsi="Times New Roman"/>
          <w:sz w:val="26"/>
          <w:szCs w:val="26"/>
        </w:rPr>
        <w:t>.</w:t>
      </w:r>
    </w:p>
    <w:p w:rsidR="00C45546" w:rsidRDefault="00C45546" w:rsidP="004B02DC">
      <w:pPr>
        <w:keepLines/>
        <w:ind w:firstLine="709"/>
        <w:jc w:val="both"/>
        <w:rPr>
          <w:sz w:val="26"/>
          <w:szCs w:val="26"/>
        </w:rPr>
      </w:pPr>
      <w:r>
        <w:rPr>
          <w:sz w:val="26"/>
          <w:szCs w:val="26"/>
        </w:rPr>
        <w:t>3.1. Лизинговая компания, желающая принять участие в Программе, направляет на имя директора Фонда заявление по типовой форме (Приложение №1 к настоящему Регламенту).</w:t>
      </w:r>
    </w:p>
    <w:p w:rsidR="00C45546" w:rsidRDefault="00C45546" w:rsidP="004B02DC">
      <w:pPr>
        <w:keepLines/>
        <w:ind w:firstLine="709"/>
        <w:jc w:val="both"/>
        <w:rPr>
          <w:sz w:val="26"/>
          <w:szCs w:val="26"/>
        </w:rPr>
      </w:pPr>
      <w:r>
        <w:rPr>
          <w:sz w:val="26"/>
          <w:szCs w:val="26"/>
        </w:rPr>
        <w:t xml:space="preserve">     </w:t>
      </w:r>
    </w:p>
    <w:p w:rsidR="00C45546" w:rsidRDefault="00C45546" w:rsidP="004B02DC">
      <w:pPr>
        <w:keepLines/>
        <w:ind w:firstLine="709"/>
        <w:jc w:val="both"/>
        <w:rPr>
          <w:sz w:val="26"/>
          <w:szCs w:val="26"/>
        </w:rPr>
      </w:pPr>
      <w:r>
        <w:rPr>
          <w:sz w:val="26"/>
          <w:szCs w:val="26"/>
        </w:rPr>
        <w:t>3.2. К заявлению прилагаются следующие документы:</w:t>
      </w:r>
    </w:p>
    <w:p w:rsidR="00C45546" w:rsidRDefault="00C45546" w:rsidP="004B02DC">
      <w:pPr>
        <w:keepLines/>
        <w:ind w:firstLine="709"/>
        <w:jc w:val="both"/>
        <w:rPr>
          <w:sz w:val="26"/>
          <w:szCs w:val="26"/>
        </w:rPr>
      </w:pPr>
      <w:r>
        <w:rPr>
          <w:sz w:val="26"/>
          <w:szCs w:val="26"/>
        </w:rPr>
        <w:t>3.2.1. опись документов, прилагаемых к заявлению</w:t>
      </w:r>
      <w:r w:rsidR="00A630FC">
        <w:rPr>
          <w:sz w:val="26"/>
          <w:szCs w:val="26"/>
        </w:rPr>
        <w:t>;</w:t>
      </w:r>
    </w:p>
    <w:p w:rsidR="00C45546" w:rsidRPr="00C45546" w:rsidRDefault="00C45546" w:rsidP="004B02DC">
      <w:pPr>
        <w:keepLines/>
        <w:ind w:firstLine="709"/>
        <w:jc w:val="both"/>
        <w:rPr>
          <w:sz w:val="26"/>
          <w:szCs w:val="26"/>
        </w:rPr>
      </w:pPr>
      <w:r>
        <w:rPr>
          <w:sz w:val="26"/>
          <w:szCs w:val="26"/>
        </w:rPr>
        <w:t xml:space="preserve">3.2.2. </w:t>
      </w:r>
      <w:r w:rsidRPr="00C45546">
        <w:rPr>
          <w:sz w:val="26"/>
          <w:szCs w:val="26"/>
        </w:rPr>
        <w:t xml:space="preserve"> нотариально заверенная копия или оригинал доверенности, подтверждающей полномочия лица (лиц) на осуществление действий от имени </w:t>
      </w:r>
      <w:r>
        <w:rPr>
          <w:sz w:val="26"/>
          <w:szCs w:val="26"/>
        </w:rPr>
        <w:t>лизинговой компании</w:t>
      </w:r>
      <w:r w:rsidRPr="00C45546">
        <w:rPr>
          <w:sz w:val="26"/>
          <w:szCs w:val="26"/>
        </w:rPr>
        <w:t xml:space="preserve"> при проведении отбора </w:t>
      </w:r>
      <w:r>
        <w:rPr>
          <w:sz w:val="26"/>
          <w:szCs w:val="26"/>
        </w:rPr>
        <w:t>лизинговых компаний</w:t>
      </w:r>
      <w:r w:rsidRPr="00C45546">
        <w:rPr>
          <w:sz w:val="26"/>
          <w:szCs w:val="26"/>
        </w:rPr>
        <w:t xml:space="preserve">, в том числе на подписание заявления на участие в отборе </w:t>
      </w:r>
      <w:r>
        <w:rPr>
          <w:sz w:val="26"/>
          <w:szCs w:val="26"/>
        </w:rPr>
        <w:t>лизинговых компаний</w:t>
      </w:r>
      <w:r w:rsidRPr="00C45546">
        <w:rPr>
          <w:sz w:val="26"/>
          <w:szCs w:val="26"/>
        </w:rPr>
        <w:t xml:space="preserve"> и иных необходимых документов, входящих в состав заявления, в случае если заявление на участие в отборе </w:t>
      </w:r>
      <w:r>
        <w:rPr>
          <w:sz w:val="26"/>
          <w:szCs w:val="26"/>
        </w:rPr>
        <w:t>лизинговых компаний</w:t>
      </w:r>
      <w:r w:rsidRPr="00C45546">
        <w:rPr>
          <w:sz w:val="26"/>
          <w:szCs w:val="26"/>
        </w:rPr>
        <w:t xml:space="preserve"> или иные документы подписаны не лицом, указанным в сведениях единого государственного реестра юридических лиц;</w:t>
      </w:r>
    </w:p>
    <w:p w:rsidR="00A630FC" w:rsidRDefault="00C45546" w:rsidP="004B02DC">
      <w:pPr>
        <w:keepLines/>
        <w:ind w:firstLine="709"/>
        <w:jc w:val="both"/>
        <w:rPr>
          <w:sz w:val="26"/>
          <w:szCs w:val="26"/>
        </w:rPr>
      </w:pPr>
      <w:r w:rsidRPr="00A630FC">
        <w:rPr>
          <w:sz w:val="26"/>
          <w:szCs w:val="26"/>
        </w:rPr>
        <w:t xml:space="preserve">3.2.3. копия действующей редакции устава </w:t>
      </w:r>
      <w:r w:rsidR="00A630FC">
        <w:rPr>
          <w:sz w:val="26"/>
          <w:szCs w:val="26"/>
        </w:rPr>
        <w:t>лизинговой компании</w:t>
      </w:r>
      <w:r w:rsidRPr="00A630FC">
        <w:rPr>
          <w:sz w:val="26"/>
          <w:szCs w:val="26"/>
        </w:rPr>
        <w:t xml:space="preserve"> (заверенная подписью уполномоченного представителя и скрепленная оттиском печати </w:t>
      </w:r>
      <w:r w:rsidR="00A630FC">
        <w:rPr>
          <w:sz w:val="26"/>
          <w:szCs w:val="26"/>
        </w:rPr>
        <w:t>лизинговой компании);</w:t>
      </w:r>
    </w:p>
    <w:p w:rsidR="00C45546" w:rsidRDefault="00C45546" w:rsidP="004B02DC">
      <w:pPr>
        <w:keepLines/>
        <w:ind w:firstLine="709"/>
        <w:jc w:val="both"/>
        <w:rPr>
          <w:sz w:val="26"/>
          <w:szCs w:val="26"/>
        </w:rPr>
      </w:pPr>
      <w:r w:rsidRPr="00C45546">
        <w:rPr>
          <w:sz w:val="26"/>
          <w:szCs w:val="26"/>
        </w:rPr>
        <w:t xml:space="preserve">3.2.6. </w:t>
      </w:r>
      <w:proofErr w:type="gramStart"/>
      <w:r w:rsidRPr="00C45546">
        <w:rPr>
          <w:sz w:val="26"/>
          <w:szCs w:val="26"/>
        </w:rPr>
        <w:t>копия  аудиторского</w:t>
      </w:r>
      <w:proofErr w:type="gramEnd"/>
      <w:r w:rsidRPr="00C45546">
        <w:rPr>
          <w:sz w:val="26"/>
          <w:szCs w:val="26"/>
        </w:rPr>
        <w:t xml:space="preserve"> заключения за </w:t>
      </w:r>
      <w:r w:rsidR="00A630FC">
        <w:rPr>
          <w:sz w:val="26"/>
          <w:szCs w:val="26"/>
        </w:rPr>
        <w:t>последний отчетный год</w:t>
      </w:r>
      <w:r w:rsidRPr="00C45546">
        <w:rPr>
          <w:sz w:val="26"/>
          <w:szCs w:val="26"/>
        </w:rPr>
        <w:t xml:space="preserve"> (заверенная подписью уполномоченного представителя и скрепленная оттиском печати </w:t>
      </w:r>
      <w:r w:rsidR="00BC0C7E">
        <w:rPr>
          <w:sz w:val="26"/>
          <w:szCs w:val="26"/>
        </w:rPr>
        <w:t>лизинговой компании</w:t>
      </w:r>
      <w:r w:rsidRPr="00C45546">
        <w:rPr>
          <w:sz w:val="26"/>
          <w:szCs w:val="26"/>
        </w:rPr>
        <w:t>);</w:t>
      </w:r>
    </w:p>
    <w:p w:rsidR="00A630FC" w:rsidRDefault="00A630FC" w:rsidP="004B02DC">
      <w:pPr>
        <w:keepLines/>
        <w:ind w:firstLine="709"/>
        <w:jc w:val="both"/>
        <w:rPr>
          <w:sz w:val="26"/>
          <w:szCs w:val="26"/>
        </w:rPr>
      </w:pPr>
      <w:r>
        <w:rPr>
          <w:sz w:val="26"/>
          <w:szCs w:val="26"/>
        </w:rPr>
        <w:t xml:space="preserve">3.2.7. </w:t>
      </w:r>
      <w:r w:rsidR="0016236C">
        <w:rPr>
          <w:sz w:val="26"/>
          <w:szCs w:val="26"/>
        </w:rPr>
        <w:t>з</w:t>
      </w:r>
      <w:r w:rsidR="0016236C" w:rsidRPr="0016236C">
        <w:rPr>
          <w:sz w:val="26"/>
          <w:szCs w:val="26"/>
        </w:rPr>
        <w:t>аверенная подписью уполномоченного представителя и скрепленная оттиском печати лизинговой компании</w:t>
      </w:r>
      <w:r w:rsidR="0016236C">
        <w:rPr>
          <w:sz w:val="26"/>
          <w:szCs w:val="26"/>
        </w:rPr>
        <w:t xml:space="preserve"> к</w:t>
      </w:r>
      <w:r>
        <w:rPr>
          <w:sz w:val="26"/>
          <w:szCs w:val="26"/>
        </w:rPr>
        <w:t>опия</w:t>
      </w:r>
      <w:r w:rsidR="0016236C">
        <w:rPr>
          <w:sz w:val="26"/>
          <w:szCs w:val="26"/>
        </w:rPr>
        <w:t xml:space="preserve"> </w:t>
      </w:r>
      <w:r w:rsidR="0016236C" w:rsidRPr="0016236C">
        <w:rPr>
          <w:sz w:val="26"/>
          <w:szCs w:val="26"/>
        </w:rPr>
        <w:t xml:space="preserve"> бухгалтерского баланса и отчета о финансовых результатах </w:t>
      </w:r>
      <w:r w:rsidR="0016236C">
        <w:rPr>
          <w:sz w:val="26"/>
          <w:szCs w:val="26"/>
        </w:rPr>
        <w:t>лизинговой компании за последний отчетный год</w:t>
      </w:r>
      <w:r w:rsidR="0016236C" w:rsidRPr="0016236C">
        <w:rPr>
          <w:sz w:val="26"/>
          <w:szCs w:val="26"/>
        </w:rPr>
        <w:t xml:space="preserve"> или документы, их заменяющие, в случае применения специальных режимов налогообложения (с отметкой о принятии налогового органа,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16236C">
        <w:rPr>
          <w:sz w:val="26"/>
          <w:szCs w:val="26"/>
        </w:rPr>
        <w:t>);</w:t>
      </w:r>
    </w:p>
    <w:p w:rsidR="0016236C" w:rsidRDefault="0016236C" w:rsidP="004B02DC">
      <w:pPr>
        <w:keepLines/>
        <w:ind w:firstLine="709"/>
        <w:jc w:val="both"/>
        <w:rPr>
          <w:sz w:val="26"/>
          <w:szCs w:val="26"/>
        </w:rPr>
      </w:pPr>
      <w:r>
        <w:rPr>
          <w:sz w:val="26"/>
          <w:szCs w:val="26"/>
        </w:rPr>
        <w:t>3.2.8. с</w:t>
      </w:r>
      <w:r w:rsidRPr="0016236C">
        <w:rPr>
          <w:sz w:val="26"/>
          <w:szCs w:val="26"/>
        </w:rPr>
        <w:t xml:space="preserve">правка об отсутствии задолженности по начисленным налогам, сборам, соответствующим пеням и штрафам, со сроком получения не более 1 (одного) месяца до </w:t>
      </w:r>
      <w:proofErr w:type="gramStart"/>
      <w:r w:rsidRPr="0016236C">
        <w:rPr>
          <w:sz w:val="26"/>
          <w:szCs w:val="26"/>
        </w:rPr>
        <w:t>даты  подачи</w:t>
      </w:r>
      <w:proofErr w:type="gramEnd"/>
      <w:r w:rsidRPr="0016236C">
        <w:rPr>
          <w:sz w:val="26"/>
          <w:szCs w:val="26"/>
        </w:rPr>
        <w:t xml:space="preserve"> заяв</w:t>
      </w:r>
      <w:r>
        <w:rPr>
          <w:sz w:val="26"/>
          <w:szCs w:val="26"/>
        </w:rPr>
        <w:t>ления</w:t>
      </w:r>
      <w:r w:rsidRPr="0016236C">
        <w:rPr>
          <w:sz w:val="26"/>
          <w:szCs w:val="26"/>
        </w:rPr>
        <w:t xml:space="preserve"> в Фонд (может предоставляться в электронном виде совместно с электронной цифровой подписью органа, выдавшего соответствующий документ)</w:t>
      </w:r>
      <w:r>
        <w:rPr>
          <w:sz w:val="26"/>
          <w:szCs w:val="26"/>
        </w:rPr>
        <w:t>;</w:t>
      </w:r>
    </w:p>
    <w:p w:rsidR="00BC0C7E" w:rsidRDefault="00BC0C7E" w:rsidP="004B02DC">
      <w:pPr>
        <w:keepLines/>
        <w:ind w:firstLine="567"/>
        <w:jc w:val="both"/>
        <w:rPr>
          <w:sz w:val="26"/>
          <w:szCs w:val="26"/>
        </w:rPr>
      </w:pPr>
      <w:r>
        <w:rPr>
          <w:sz w:val="26"/>
          <w:szCs w:val="26"/>
        </w:rPr>
        <w:lastRenderedPageBreak/>
        <w:t xml:space="preserve">3.2.9. справки, выданные кредитными учреждениями, в которых у лизинговой компании имеются действующие кредитные договоры, об отсутствии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 </w:t>
      </w:r>
      <w:r w:rsidRPr="00BC0C7E">
        <w:rPr>
          <w:sz w:val="26"/>
          <w:szCs w:val="26"/>
        </w:rPr>
        <w:t>(мо</w:t>
      </w:r>
      <w:r>
        <w:rPr>
          <w:sz w:val="26"/>
          <w:szCs w:val="26"/>
        </w:rPr>
        <w:t>гут</w:t>
      </w:r>
      <w:r w:rsidRPr="00BC0C7E">
        <w:rPr>
          <w:sz w:val="26"/>
          <w:szCs w:val="26"/>
        </w:rPr>
        <w:t xml:space="preserve"> предоставляться в электронном виде совместно с электронной цифровой подписью </w:t>
      </w:r>
      <w:r>
        <w:rPr>
          <w:sz w:val="26"/>
          <w:szCs w:val="26"/>
        </w:rPr>
        <w:t>уполномоченного лица кредитного учреждения</w:t>
      </w:r>
      <w:r w:rsidRPr="00BC0C7E">
        <w:rPr>
          <w:sz w:val="26"/>
          <w:szCs w:val="26"/>
        </w:rPr>
        <w:t>, выдавшего соответствующий документ)</w:t>
      </w:r>
    </w:p>
    <w:p w:rsidR="00BC0C7E" w:rsidRDefault="00BC0C7E" w:rsidP="004B02DC">
      <w:pPr>
        <w:keepLines/>
        <w:ind w:firstLine="567"/>
        <w:jc w:val="both"/>
        <w:rPr>
          <w:sz w:val="26"/>
          <w:szCs w:val="26"/>
        </w:rPr>
      </w:pPr>
      <w:r>
        <w:rPr>
          <w:sz w:val="26"/>
          <w:szCs w:val="26"/>
        </w:rPr>
        <w:t xml:space="preserve">3.2.10. копии </w:t>
      </w:r>
      <w:bookmarkStart w:id="1" w:name="_Hlk47105796"/>
      <w:r>
        <w:rPr>
          <w:sz w:val="26"/>
          <w:szCs w:val="26"/>
        </w:rPr>
        <w:t xml:space="preserve">внутренних нормативных документов лизинговой компании, содержащих специализированные технологии (программы) работы с субъектами МСП </w:t>
      </w:r>
      <w:bookmarkEnd w:id="1"/>
      <w:r w:rsidRPr="00BC0C7E">
        <w:rPr>
          <w:sz w:val="26"/>
          <w:szCs w:val="26"/>
        </w:rPr>
        <w:t>(заверенн</w:t>
      </w:r>
      <w:r>
        <w:rPr>
          <w:sz w:val="26"/>
          <w:szCs w:val="26"/>
        </w:rPr>
        <w:t>ые</w:t>
      </w:r>
      <w:r w:rsidRPr="00BC0C7E">
        <w:rPr>
          <w:sz w:val="26"/>
          <w:szCs w:val="26"/>
        </w:rPr>
        <w:t xml:space="preserve"> подписью уполномоченного представителя и скрепленная оттиском </w:t>
      </w:r>
      <w:proofErr w:type="gramStart"/>
      <w:r w:rsidRPr="00BC0C7E">
        <w:rPr>
          <w:sz w:val="26"/>
          <w:szCs w:val="26"/>
        </w:rPr>
        <w:t xml:space="preserve">печати </w:t>
      </w:r>
      <w:r>
        <w:rPr>
          <w:sz w:val="26"/>
          <w:szCs w:val="26"/>
        </w:rPr>
        <w:t xml:space="preserve"> лизинговой</w:t>
      </w:r>
      <w:proofErr w:type="gramEnd"/>
      <w:r>
        <w:rPr>
          <w:sz w:val="26"/>
          <w:szCs w:val="26"/>
        </w:rPr>
        <w:t xml:space="preserve"> компании</w:t>
      </w:r>
      <w:r w:rsidRPr="00BC0C7E">
        <w:rPr>
          <w:sz w:val="26"/>
          <w:szCs w:val="26"/>
        </w:rPr>
        <w:t>)</w:t>
      </w:r>
      <w:r>
        <w:rPr>
          <w:sz w:val="26"/>
          <w:szCs w:val="26"/>
        </w:rPr>
        <w:t>;</w:t>
      </w:r>
    </w:p>
    <w:p w:rsidR="00BC0C7E" w:rsidRDefault="00A5581D" w:rsidP="004B02DC">
      <w:pPr>
        <w:keepLines/>
        <w:ind w:firstLine="567"/>
        <w:jc w:val="both"/>
        <w:rPr>
          <w:sz w:val="26"/>
          <w:szCs w:val="26"/>
        </w:rPr>
      </w:pPr>
      <w:r>
        <w:rPr>
          <w:sz w:val="26"/>
          <w:szCs w:val="26"/>
        </w:rPr>
        <w:t xml:space="preserve">3.2.11. </w:t>
      </w:r>
      <w:r w:rsidR="00147F16">
        <w:rPr>
          <w:sz w:val="26"/>
          <w:szCs w:val="26"/>
        </w:rPr>
        <w:t xml:space="preserve">письменная </w:t>
      </w:r>
      <w:r>
        <w:rPr>
          <w:sz w:val="26"/>
          <w:szCs w:val="26"/>
        </w:rPr>
        <w:t>информация</w:t>
      </w:r>
      <w:r w:rsidR="00147F16">
        <w:rPr>
          <w:sz w:val="26"/>
          <w:szCs w:val="26"/>
        </w:rPr>
        <w:t>, заверенная подписью уполномоченного представителя и скрепленная оттиском печати лизинговой компании</w:t>
      </w:r>
      <w:r>
        <w:rPr>
          <w:sz w:val="26"/>
          <w:szCs w:val="26"/>
        </w:rPr>
        <w:t xml:space="preserve"> о количестве договоров финансовой аренды (лизинга), заключенных с субъектами МСП, организациями инфраструктуры поддержки на дату подачи лизинговой компанией заявления для </w:t>
      </w:r>
      <w:r w:rsidR="009F227F">
        <w:rPr>
          <w:sz w:val="26"/>
          <w:szCs w:val="26"/>
        </w:rPr>
        <w:t>у</w:t>
      </w:r>
      <w:r>
        <w:rPr>
          <w:sz w:val="26"/>
          <w:szCs w:val="26"/>
        </w:rPr>
        <w:t>частия в отборе</w:t>
      </w:r>
      <w:r w:rsidR="00403896">
        <w:rPr>
          <w:sz w:val="26"/>
          <w:szCs w:val="26"/>
        </w:rPr>
        <w:t>.</w:t>
      </w:r>
    </w:p>
    <w:p w:rsidR="00147F16" w:rsidRPr="00C45546" w:rsidRDefault="00147F16" w:rsidP="00A630FC">
      <w:pPr>
        <w:keepLines/>
        <w:jc w:val="both"/>
        <w:rPr>
          <w:sz w:val="26"/>
          <w:szCs w:val="26"/>
        </w:rPr>
      </w:pPr>
    </w:p>
    <w:p w:rsidR="00C45546" w:rsidRPr="00A5581D" w:rsidRDefault="00C45546" w:rsidP="004B02DC">
      <w:pPr>
        <w:keepLines/>
        <w:ind w:firstLine="709"/>
        <w:jc w:val="both"/>
        <w:rPr>
          <w:sz w:val="26"/>
          <w:szCs w:val="26"/>
        </w:rPr>
      </w:pPr>
      <w:r w:rsidRPr="00A5581D">
        <w:rPr>
          <w:sz w:val="26"/>
          <w:szCs w:val="26"/>
        </w:rPr>
        <w:t>Подчистки и исправления в заявлении и прилагаемых к нему документах не допускаются.</w:t>
      </w:r>
    </w:p>
    <w:p w:rsidR="00C45546" w:rsidRPr="00A5581D" w:rsidRDefault="00C45546" w:rsidP="004B02DC">
      <w:pPr>
        <w:keepLines/>
        <w:ind w:firstLine="709"/>
        <w:jc w:val="both"/>
        <w:rPr>
          <w:sz w:val="26"/>
          <w:szCs w:val="26"/>
        </w:rPr>
      </w:pPr>
      <w:r w:rsidRPr="00A5581D">
        <w:rPr>
          <w:sz w:val="26"/>
          <w:szCs w:val="26"/>
        </w:rPr>
        <w:t xml:space="preserve">Соблюдение </w:t>
      </w:r>
      <w:r w:rsidR="00A5581D">
        <w:rPr>
          <w:sz w:val="26"/>
          <w:szCs w:val="26"/>
        </w:rPr>
        <w:t>лизинговой компанией</w:t>
      </w:r>
      <w:r w:rsidRPr="00A5581D">
        <w:rPr>
          <w:sz w:val="26"/>
          <w:szCs w:val="26"/>
        </w:rPr>
        <w:t xml:space="preserve"> указанных в настоящем пункте требований означает, что все документы и сведения, прилагаемые к заявлению, поданы от имени </w:t>
      </w:r>
      <w:r w:rsidR="00A5581D">
        <w:rPr>
          <w:sz w:val="26"/>
          <w:szCs w:val="26"/>
        </w:rPr>
        <w:t>лизинговой компании</w:t>
      </w:r>
      <w:r w:rsidRPr="00A5581D">
        <w:rPr>
          <w:sz w:val="26"/>
          <w:szCs w:val="26"/>
        </w:rPr>
        <w:t>, а также подтверждает подлинность и достоверность таких документов и сведений.</w:t>
      </w:r>
    </w:p>
    <w:p w:rsidR="00C45546" w:rsidRPr="00A5581D" w:rsidRDefault="00C45546" w:rsidP="004B02DC">
      <w:pPr>
        <w:keepLines/>
        <w:ind w:firstLine="709"/>
        <w:jc w:val="both"/>
        <w:rPr>
          <w:sz w:val="26"/>
          <w:szCs w:val="26"/>
        </w:rPr>
      </w:pPr>
      <w:r w:rsidRPr="00A5581D">
        <w:rPr>
          <w:sz w:val="26"/>
          <w:szCs w:val="26"/>
        </w:rPr>
        <w:t>Документы, прилагаемые к заявлению, не возвращаются.</w:t>
      </w:r>
    </w:p>
    <w:p w:rsidR="00A5581D" w:rsidRDefault="00A5581D" w:rsidP="00A5581D">
      <w:pPr>
        <w:keepLines/>
        <w:jc w:val="both"/>
        <w:rPr>
          <w:sz w:val="26"/>
          <w:szCs w:val="26"/>
        </w:rPr>
      </w:pPr>
    </w:p>
    <w:p w:rsidR="00C45546" w:rsidRPr="00A5581D" w:rsidRDefault="00C45546" w:rsidP="004B02DC">
      <w:pPr>
        <w:keepLines/>
        <w:ind w:firstLine="709"/>
        <w:jc w:val="both"/>
        <w:rPr>
          <w:sz w:val="26"/>
          <w:szCs w:val="26"/>
        </w:rPr>
      </w:pPr>
      <w:r w:rsidRPr="00A5581D">
        <w:rPr>
          <w:sz w:val="26"/>
          <w:szCs w:val="26"/>
        </w:rPr>
        <w:t xml:space="preserve">3.3. Поступившие заявления на участие в отборе </w:t>
      </w:r>
      <w:r w:rsidR="00A5581D">
        <w:rPr>
          <w:sz w:val="26"/>
          <w:szCs w:val="26"/>
        </w:rPr>
        <w:t>лизинговых компаний</w:t>
      </w:r>
      <w:r w:rsidRPr="00A5581D">
        <w:rPr>
          <w:sz w:val="26"/>
          <w:szCs w:val="26"/>
        </w:rPr>
        <w:t xml:space="preserve"> регистрируются в журнале регистрации входящей корреспонденции Фонда.</w:t>
      </w:r>
    </w:p>
    <w:p w:rsidR="00C45546" w:rsidRPr="00A5581D" w:rsidRDefault="00C45546" w:rsidP="004B02DC">
      <w:pPr>
        <w:keepLines/>
        <w:ind w:firstLine="709"/>
        <w:jc w:val="both"/>
        <w:rPr>
          <w:sz w:val="26"/>
          <w:szCs w:val="26"/>
        </w:rPr>
      </w:pPr>
      <w:r w:rsidRPr="00A5581D">
        <w:rPr>
          <w:sz w:val="26"/>
          <w:szCs w:val="26"/>
        </w:rPr>
        <w:t xml:space="preserve">3.4. В рамках рассмотрения заявления на участие в отборе </w:t>
      </w:r>
      <w:r w:rsidR="00A5581D">
        <w:rPr>
          <w:sz w:val="26"/>
          <w:szCs w:val="26"/>
        </w:rPr>
        <w:t>лизинговой компании</w:t>
      </w:r>
      <w:r w:rsidRPr="00A5581D">
        <w:rPr>
          <w:sz w:val="26"/>
          <w:szCs w:val="26"/>
        </w:rPr>
        <w:t xml:space="preserve"> Фонд вправе запросить у </w:t>
      </w:r>
      <w:r w:rsidR="00A5581D">
        <w:rPr>
          <w:sz w:val="26"/>
          <w:szCs w:val="26"/>
        </w:rPr>
        <w:t>лизинговой компании</w:t>
      </w:r>
      <w:r w:rsidRPr="00A5581D">
        <w:rPr>
          <w:sz w:val="26"/>
          <w:szCs w:val="26"/>
        </w:rPr>
        <w:t xml:space="preserve"> дополнительные документы и информацию.</w:t>
      </w:r>
    </w:p>
    <w:p w:rsidR="00C45546" w:rsidRPr="00A5581D" w:rsidRDefault="00C45546" w:rsidP="004B02DC">
      <w:pPr>
        <w:keepLines/>
        <w:ind w:firstLine="709"/>
        <w:jc w:val="both"/>
        <w:rPr>
          <w:sz w:val="26"/>
          <w:szCs w:val="26"/>
        </w:rPr>
      </w:pPr>
      <w:r w:rsidRPr="00A5581D">
        <w:rPr>
          <w:sz w:val="26"/>
          <w:szCs w:val="26"/>
        </w:rPr>
        <w:t xml:space="preserve">3.5. Все расходы, связанные с подготовкой и предоставлением заявлений на участие в отборе </w:t>
      </w:r>
      <w:r w:rsidR="00A5581D">
        <w:rPr>
          <w:sz w:val="26"/>
          <w:szCs w:val="26"/>
        </w:rPr>
        <w:t>лизинговых компаний</w:t>
      </w:r>
      <w:r w:rsidRPr="00A5581D">
        <w:rPr>
          <w:sz w:val="26"/>
          <w:szCs w:val="26"/>
        </w:rPr>
        <w:t xml:space="preserve">, несут </w:t>
      </w:r>
      <w:r w:rsidR="00A5581D">
        <w:rPr>
          <w:sz w:val="26"/>
          <w:szCs w:val="26"/>
        </w:rPr>
        <w:t>лизинговые компании</w:t>
      </w:r>
      <w:r w:rsidRPr="00A5581D">
        <w:rPr>
          <w:sz w:val="26"/>
          <w:szCs w:val="26"/>
        </w:rPr>
        <w:t>.</w:t>
      </w:r>
    </w:p>
    <w:p w:rsidR="00C45546" w:rsidRPr="003D105C" w:rsidRDefault="00C45546" w:rsidP="004B02DC">
      <w:pPr>
        <w:keepLines/>
        <w:ind w:firstLine="709"/>
        <w:jc w:val="both"/>
        <w:rPr>
          <w:sz w:val="26"/>
          <w:szCs w:val="26"/>
        </w:rPr>
      </w:pPr>
      <w:r w:rsidRPr="003D105C">
        <w:rPr>
          <w:sz w:val="26"/>
          <w:szCs w:val="26"/>
        </w:rPr>
        <w:t xml:space="preserve">3.6. Предварительно изученное специалистами Фонда заявление </w:t>
      </w:r>
      <w:r w:rsidR="003D105C">
        <w:rPr>
          <w:sz w:val="26"/>
          <w:szCs w:val="26"/>
        </w:rPr>
        <w:t>лизинговой компании</w:t>
      </w:r>
      <w:r w:rsidRPr="003D105C">
        <w:rPr>
          <w:sz w:val="26"/>
          <w:szCs w:val="26"/>
        </w:rPr>
        <w:t>, вместе с приложенными к нему документами</w:t>
      </w:r>
      <w:r w:rsidR="003D105C">
        <w:rPr>
          <w:sz w:val="26"/>
          <w:szCs w:val="26"/>
        </w:rPr>
        <w:t>,</w:t>
      </w:r>
      <w:r w:rsidRPr="003D105C">
        <w:rPr>
          <w:sz w:val="26"/>
          <w:szCs w:val="26"/>
        </w:rPr>
        <w:t xml:space="preserve"> передаются директором на рассмотрение </w:t>
      </w:r>
      <w:r w:rsidR="003D105C">
        <w:rPr>
          <w:sz w:val="26"/>
          <w:szCs w:val="26"/>
        </w:rPr>
        <w:t>Наблюдательного совета</w:t>
      </w:r>
      <w:r w:rsidRPr="003D105C">
        <w:rPr>
          <w:sz w:val="26"/>
          <w:szCs w:val="26"/>
        </w:rPr>
        <w:t xml:space="preserve"> одновременно с заключением.</w:t>
      </w:r>
    </w:p>
    <w:p w:rsidR="00C45546" w:rsidRPr="003D105C" w:rsidRDefault="00C45546" w:rsidP="004B02DC">
      <w:pPr>
        <w:keepLines/>
        <w:ind w:firstLine="709"/>
        <w:jc w:val="both"/>
        <w:rPr>
          <w:sz w:val="26"/>
          <w:szCs w:val="26"/>
        </w:rPr>
      </w:pPr>
      <w:r w:rsidRPr="003D105C">
        <w:rPr>
          <w:sz w:val="26"/>
          <w:szCs w:val="26"/>
        </w:rPr>
        <w:t xml:space="preserve">3.7. Заключение по результатам оценки заявления </w:t>
      </w:r>
      <w:r w:rsidR="003D105C">
        <w:rPr>
          <w:sz w:val="26"/>
          <w:szCs w:val="26"/>
        </w:rPr>
        <w:t>лизинговой компании</w:t>
      </w:r>
      <w:r w:rsidRPr="003D105C">
        <w:rPr>
          <w:sz w:val="26"/>
          <w:szCs w:val="26"/>
        </w:rPr>
        <w:t xml:space="preserve"> должно содержать:</w:t>
      </w:r>
    </w:p>
    <w:p w:rsidR="00C45546" w:rsidRPr="003D105C" w:rsidRDefault="00C45546" w:rsidP="004B02DC">
      <w:pPr>
        <w:keepLines/>
        <w:ind w:firstLine="709"/>
        <w:jc w:val="both"/>
        <w:rPr>
          <w:sz w:val="26"/>
          <w:szCs w:val="26"/>
        </w:rPr>
      </w:pPr>
      <w:r w:rsidRPr="003D105C">
        <w:rPr>
          <w:sz w:val="26"/>
          <w:szCs w:val="26"/>
        </w:rPr>
        <w:t xml:space="preserve">- сведения о соответствии заявления </w:t>
      </w:r>
      <w:r w:rsidR="003D105C">
        <w:rPr>
          <w:sz w:val="26"/>
          <w:szCs w:val="26"/>
        </w:rPr>
        <w:t>лизинговой компании</w:t>
      </w:r>
      <w:r w:rsidRPr="003D105C">
        <w:rPr>
          <w:sz w:val="26"/>
          <w:szCs w:val="26"/>
        </w:rPr>
        <w:t>, приложенных документов и информации условиям настоящего Регламента;</w:t>
      </w:r>
    </w:p>
    <w:p w:rsidR="00C45546" w:rsidRPr="003D105C" w:rsidRDefault="00C45546" w:rsidP="004B02DC">
      <w:pPr>
        <w:keepLines/>
        <w:ind w:firstLine="709"/>
        <w:jc w:val="both"/>
        <w:rPr>
          <w:sz w:val="26"/>
          <w:szCs w:val="26"/>
        </w:rPr>
      </w:pPr>
      <w:r w:rsidRPr="003D105C">
        <w:rPr>
          <w:sz w:val="26"/>
          <w:szCs w:val="26"/>
        </w:rPr>
        <w:t xml:space="preserve">- выводы о соответствии </w:t>
      </w:r>
      <w:r w:rsidR="003D105C">
        <w:rPr>
          <w:sz w:val="26"/>
          <w:szCs w:val="26"/>
        </w:rPr>
        <w:t>лизинговой компании</w:t>
      </w:r>
      <w:r w:rsidRPr="003D105C">
        <w:rPr>
          <w:sz w:val="26"/>
          <w:szCs w:val="26"/>
        </w:rPr>
        <w:t xml:space="preserve"> условиям отбора, установленным настоящим Регламентом;</w:t>
      </w:r>
    </w:p>
    <w:p w:rsidR="00C45546" w:rsidRPr="003D105C" w:rsidRDefault="00C45546" w:rsidP="004B02DC">
      <w:pPr>
        <w:keepLines/>
        <w:ind w:firstLine="709"/>
        <w:jc w:val="both"/>
        <w:rPr>
          <w:sz w:val="26"/>
          <w:szCs w:val="26"/>
        </w:rPr>
      </w:pPr>
      <w:r w:rsidRPr="003D105C">
        <w:rPr>
          <w:sz w:val="26"/>
          <w:szCs w:val="26"/>
        </w:rPr>
        <w:t xml:space="preserve">- предложения директора Фонда о включении </w:t>
      </w:r>
      <w:r w:rsidR="003D105C">
        <w:rPr>
          <w:sz w:val="26"/>
          <w:szCs w:val="26"/>
        </w:rPr>
        <w:t>лизинговой компании</w:t>
      </w:r>
      <w:r w:rsidRPr="003D105C">
        <w:rPr>
          <w:sz w:val="26"/>
          <w:szCs w:val="26"/>
        </w:rPr>
        <w:t xml:space="preserve"> в состав участников Программы и заключении с </w:t>
      </w:r>
      <w:r w:rsidR="003D105C">
        <w:rPr>
          <w:sz w:val="26"/>
          <w:szCs w:val="26"/>
        </w:rPr>
        <w:t>лизинговой компанией</w:t>
      </w:r>
      <w:r w:rsidRPr="003D105C">
        <w:rPr>
          <w:sz w:val="26"/>
          <w:szCs w:val="26"/>
        </w:rPr>
        <w:t xml:space="preserve"> Соглашения о сотрудничестве, об определении лимита условных обязательств на </w:t>
      </w:r>
      <w:r w:rsidR="003D105C">
        <w:rPr>
          <w:sz w:val="26"/>
          <w:szCs w:val="26"/>
        </w:rPr>
        <w:t>лизинговую компанию</w:t>
      </w:r>
      <w:r w:rsidRPr="003D105C">
        <w:rPr>
          <w:sz w:val="26"/>
          <w:szCs w:val="26"/>
        </w:rPr>
        <w:t>.</w:t>
      </w:r>
    </w:p>
    <w:p w:rsidR="00C45546" w:rsidRPr="003D105C" w:rsidRDefault="00C45546" w:rsidP="004B02DC">
      <w:pPr>
        <w:keepLines/>
        <w:ind w:firstLine="709"/>
        <w:jc w:val="both"/>
        <w:rPr>
          <w:sz w:val="26"/>
          <w:szCs w:val="26"/>
        </w:rPr>
      </w:pPr>
      <w:r w:rsidRPr="003D105C">
        <w:rPr>
          <w:sz w:val="26"/>
          <w:szCs w:val="26"/>
        </w:rPr>
        <w:t>Заключение об оценке заявлений может содержать иную информацию, предложения и выводы.</w:t>
      </w:r>
    </w:p>
    <w:p w:rsidR="00C45546" w:rsidRPr="003D105C" w:rsidRDefault="00C45546" w:rsidP="004B02DC">
      <w:pPr>
        <w:keepLines/>
        <w:ind w:firstLine="709"/>
        <w:jc w:val="both"/>
        <w:rPr>
          <w:sz w:val="26"/>
          <w:szCs w:val="26"/>
        </w:rPr>
      </w:pPr>
      <w:r w:rsidRPr="003D105C">
        <w:rPr>
          <w:sz w:val="26"/>
          <w:szCs w:val="26"/>
        </w:rPr>
        <w:t xml:space="preserve">3.8. </w:t>
      </w:r>
      <w:r w:rsidR="003D105C">
        <w:rPr>
          <w:sz w:val="26"/>
          <w:szCs w:val="26"/>
        </w:rPr>
        <w:t>Наблюдательный совет</w:t>
      </w:r>
      <w:r w:rsidRPr="003D105C">
        <w:rPr>
          <w:sz w:val="26"/>
          <w:szCs w:val="26"/>
        </w:rPr>
        <w:t xml:space="preserve"> рассматривает указанные документы и выносит решение о рассмотрении заявления </w:t>
      </w:r>
      <w:r w:rsidR="003D105C">
        <w:rPr>
          <w:sz w:val="26"/>
          <w:szCs w:val="26"/>
        </w:rPr>
        <w:t>лизинговой компании</w:t>
      </w:r>
      <w:r w:rsidRPr="003D105C">
        <w:rPr>
          <w:sz w:val="26"/>
          <w:szCs w:val="26"/>
        </w:rPr>
        <w:t>.</w:t>
      </w:r>
    </w:p>
    <w:p w:rsidR="00C45546" w:rsidRPr="003D105C" w:rsidRDefault="003D105C" w:rsidP="004B02DC">
      <w:pPr>
        <w:keepLines/>
        <w:ind w:firstLine="851"/>
        <w:jc w:val="both"/>
        <w:rPr>
          <w:sz w:val="26"/>
          <w:szCs w:val="26"/>
        </w:rPr>
      </w:pPr>
      <w:r>
        <w:rPr>
          <w:sz w:val="26"/>
          <w:szCs w:val="26"/>
        </w:rPr>
        <w:t>Наблюдательный совет</w:t>
      </w:r>
      <w:r w:rsidR="00C45546" w:rsidRPr="003D105C">
        <w:rPr>
          <w:sz w:val="26"/>
          <w:szCs w:val="26"/>
        </w:rPr>
        <w:t xml:space="preserve"> на своем заседании на основании заключения Фонда об оценке заявлений принимает решение:</w:t>
      </w:r>
    </w:p>
    <w:p w:rsidR="00C45546" w:rsidRPr="009F227F" w:rsidRDefault="00C45546" w:rsidP="004B02DC">
      <w:pPr>
        <w:keepLines/>
        <w:ind w:firstLine="851"/>
        <w:jc w:val="both"/>
        <w:rPr>
          <w:sz w:val="26"/>
          <w:szCs w:val="26"/>
        </w:rPr>
      </w:pPr>
      <w:r w:rsidRPr="009F227F">
        <w:rPr>
          <w:sz w:val="26"/>
          <w:szCs w:val="26"/>
        </w:rPr>
        <w:lastRenderedPageBreak/>
        <w:t xml:space="preserve">- о соответствии заявления </w:t>
      </w:r>
      <w:r w:rsidR="009F227F">
        <w:rPr>
          <w:sz w:val="26"/>
          <w:szCs w:val="26"/>
        </w:rPr>
        <w:t>лизинговой компании</w:t>
      </w:r>
      <w:r w:rsidRPr="009F227F">
        <w:rPr>
          <w:sz w:val="26"/>
          <w:szCs w:val="26"/>
        </w:rPr>
        <w:t>, приложенных документов и информации условиям настоящего Регламента;</w:t>
      </w:r>
    </w:p>
    <w:p w:rsidR="00C45546" w:rsidRPr="009F227F" w:rsidRDefault="00C45546" w:rsidP="004B02DC">
      <w:pPr>
        <w:keepLines/>
        <w:ind w:firstLine="851"/>
        <w:jc w:val="both"/>
        <w:rPr>
          <w:sz w:val="26"/>
          <w:szCs w:val="26"/>
        </w:rPr>
      </w:pPr>
      <w:r w:rsidRPr="009F227F">
        <w:rPr>
          <w:sz w:val="26"/>
          <w:szCs w:val="26"/>
        </w:rPr>
        <w:t xml:space="preserve">- о включении/отказе во включении </w:t>
      </w:r>
      <w:r w:rsidR="009F227F">
        <w:rPr>
          <w:sz w:val="26"/>
          <w:szCs w:val="26"/>
        </w:rPr>
        <w:t>лизинговой компании</w:t>
      </w:r>
      <w:r w:rsidRPr="009F227F">
        <w:rPr>
          <w:sz w:val="26"/>
          <w:szCs w:val="26"/>
        </w:rPr>
        <w:t xml:space="preserve"> в состав участников Программы и заключении/отказе в заключении с </w:t>
      </w:r>
      <w:r w:rsidR="009F227F">
        <w:rPr>
          <w:sz w:val="26"/>
          <w:szCs w:val="26"/>
        </w:rPr>
        <w:t>лизинговой компанией</w:t>
      </w:r>
      <w:r w:rsidRPr="009F227F">
        <w:rPr>
          <w:sz w:val="26"/>
          <w:szCs w:val="26"/>
        </w:rPr>
        <w:t>, Соглашения о сотрудничестве;</w:t>
      </w:r>
    </w:p>
    <w:p w:rsidR="00C45546" w:rsidRPr="009F227F" w:rsidRDefault="00C45546" w:rsidP="004B02DC">
      <w:pPr>
        <w:keepLines/>
        <w:ind w:firstLine="851"/>
        <w:jc w:val="both"/>
        <w:rPr>
          <w:sz w:val="26"/>
          <w:szCs w:val="26"/>
        </w:rPr>
      </w:pPr>
      <w:r w:rsidRPr="009F227F">
        <w:rPr>
          <w:sz w:val="26"/>
          <w:szCs w:val="26"/>
        </w:rPr>
        <w:t>-</w:t>
      </w:r>
      <w:r w:rsidR="00566C4E">
        <w:rPr>
          <w:sz w:val="26"/>
          <w:szCs w:val="26"/>
        </w:rPr>
        <w:t xml:space="preserve"> </w:t>
      </w:r>
      <w:r w:rsidRPr="009F227F">
        <w:rPr>
          <w:sz w:val="26"/>
          <w:szCs w:val="26"/>
        </w:rPr>
        <w:t xml:space="preserve">об установлении лимита условных обязательств на </w:t>
      </w:r>
      <w:r w:rsidR="009F227F">
        <w:rPr>
          <w:sz w:val="26"/>
          <w:szCs w:val="26"/>
        </w:rPr>
        <w:t>лизинговую компанию</w:t>
      </w:r>
      <w:r w:rsidRPr="009F227F">
        <w:rPr>
          <w:sz w:val="26"/>
          <w:szCs w:val="26"/>
        </w:rPr>
        <w:t>.</w:t>
      </w:r>
    </w:p>
    <w:p w:rsidR="00C45546" w:rsidRPr="009F227F" w:rsidRDefault="009F227F" w:rsidP="004B02DC">
      <w:pPr>
        <w:keepLines/>
        <w:ind w:firstLine="851"/>
        <w:jc w:val="both"/>
        <w:rPr>
          <w:sz w:val="26"/>
          <w:szCs w:val="26"/>
        </w:rPr>
      </w:pPr>
      <w:r>
        <w:rPr>
          <w:sz w:val="26"/>
          <w:szCs w:val="26"/>
        </w:rPr>
        <w:t>Наблюдательный совет</w:t>
      </w:r>
      <w:r w:rsidR="00C45546" w:rsidRPr="009F227F">
        <w:rPr>
          <w:sz w:val="26"/>
          <w:szCs w:val="26"/>
        </w:rPr>
        <w:t xml:space="preserve"> оформляет принятое решение о подведении итогов отбора </w:t>
      </w:r>
      <w:r>
        <w:rPr>
          <w:sz w:val="26"/>
          <w:szCs w:val="26"/>
        </w:rPr>
        <w:t>лизинговых компаний</w:t>
      </w:r>
      <w:r w:rsidR="00C45546" w:rsidRPr="009F227F">
        <w:rPr>
          <w:sz w:val="26"/>
          <w:szCs w:val="26"/>
        </w:rPr>
        <w:t xml:space="preserve"> соответствующим протоколом заседания.</w:t>
      </w:r>
    </w:p>
    <w:p w:rsidR="00C45546" w:rsidRPr="009F227F" w:rsidRDefault="00C45546" w:rsidP="004B02DC">
      <w:pPr>
        <w:keepLines/>
        <w:ind w:firstLine="851"/>
        <w:jc w:val="both"/>
        <w:rPr>
          <w:sz w:val="26"/>
          <w:szCs w:val="26"/>
        </w:rPr>
      </w:pPr>
      <w:r w:rsidRPr="009F227F">
        <w:rPr>
          <w:sz w:val="26"/>
          <w:szCs w:val="26"/>
        </w:rPr>
        <w:t xml:space="preserve">3.9. </w:t>
      </w:r>
      <w:r w:rsidR="009F227F">
        <w:rPr>
          <w:sz w:val="26"/>
          <w:szCs w:val="26"/>
        </w:rPr>
        <w:t>Наблюдательный совет</w:t>
      </w:r>
      <w:r w:rsidRPr="009F227F">
        <w:rPr>
          <w:sz w:val="26"/>
          <w:szCs w:val="26"/>
        </w:rPr>
        <w:t xml:space="preserve"> при рассмотрении заявлений на участие в отборе </w:t>
      </w:r>
      <w:r w:rsidR="009F227F">
        <w:rPr>
          <w:sz w:val="26"/>
          <w:szCs w:val="26"/>
        </w:rPr>
        <w:t>лизинговых компаний</w:t>
      </w:r>
      <w:r w:rsidRPr="009F227F">
        <w:rPr>
          <w:sz w:val="26"/>
          <w:szCs w:val="26"/>
        </w:rPr>
        <w:t xml:space="preserve">, совместно с приложенными документами и заключением Фонда об оценке заявлений, принимает решение об отказе в допуске к участию в отборе </w:t>
      </w:r>
      <w:r w:rsidR="009F227F">
        <w:rPr>
          <w:sz w:val="26"/>
          <w:szCs w:val="26"/>
        </w:rPr>
        <w:t>лизинговых компаний</w:t>
      </w:r>
      <w:r w:rsidRPr="009F227F">
        <w:rPr>
          <w:sz w:val="26"/>
          <w:szCs w:val="26"/>
        </w:rPr>
        <w:t xml:space="preserve"> и включении в состав участников Программы Фонда в случае, если:</w:t>
      </w:r>
    </w:p>
    <w:p w:rsidR="00C45546" w:rsidRPr="009F227F" w:rsidRDefault="009F227F" w:rsidP="004B02DC">
      <w:pPr>
        <w:keepLines/>
        <w:ind w:firstLine="851"/>
        <w:jc w:val="both"/>
        <w:rPr>
          <w:sz w:val="26"/>
          <w:szCs w:val="26"/>
        </w:rPr>
      </w:pPr>
      <w:r>
        <w:rPr>
          <w:sz w:val="26"/>
          <w:szCs w:val="26"/>
        </w:rPr>
        <w:t>лизинговая компания</w:t>
      </w:r>
      <w:r w:rsidR="00C45546" w:rsidRPr="009F227F">
        <w:rPr>
          <w:sz w:val="26"/>
          <w:szCs w:val="26"/>
        </w:rPr>
        <w:t xml:space="preserve"> не соответствует критериям отбора, установленным настоящим Регламентом;</w:t>
      </w:r>
    </w:p>
    <w:p w:rsidR="00C45546" w:rsidRPr="009F227F" w:rsidRDefault="00C45546" w:rsidP="004B02DC">
      <w:pPr>
        <w:keepLines/>
        <w:ind w:firstLine="851"/>
        <w:jc w:val="both"/>
        <w:rPr>
          <w:sz w:val="26"/>
          <w:szCs w:val="26"/>
        </w:rPr>
      </w:pPr>
      <w:r w:rsidRPr="009F227F">
        <w:rPr>
          <w:sz w:val="26"/>
          <w:szCs w:val="26"/>
        </w:rPr>
        <w:t>заявлени</w:t>
      </w:r>
      <w:r w:rsidR="009F227F">
        <w:rPr>
          <w:sz w:val="26"/>
          <w:szCs w:val="26"/>
        </w:rPr>
        <w:t>е</w:t>
      </w:r>
      <w:r w:rsidRPr="009F227F">
        <w:rPr>
          <w:sz w:val="26"/>
          <w:szCs w:val="26"/>
        </w:rPr>
        <w:t xml:space="preserve"> </w:t>
      </w:r>
      <w:r w:rsidR="009F227F">
        <w:rPr>
          <w:sz w:val="26"/>
          <w:szCs w:val="26"/>
        </w:rPr>
        <w:t>лизинговой компании</w:t>
      </w:r>
      <w:r w:rsidRPr="009F227F">
        <w:rPr>
          <w:sz w:val="26"/>
          <w:szCs w:val="26"/>
        </w:rPr>
        <w:t>, приложенные к нему документы и/или информация не соответствуют требованиям к форме и/или содержанию, установленным в пункте 3.2 настоящего Регламента;</w:t>
      </w:r>
    </w:p>
    <w:p w:rsidR="00C45546" w:rsidRPr="009F227F" w:rsidRDefault="00C45546" w:rsidP="004B02DC">
      <w:pPr>
        <w:keepLines/>
        <w:ind w:firstLine="851"/>
        <w:jc w:val="both"/>
        <w:rPr>
          <w:sz w:val="26"/>
          <w:szCs w:val="26"/>
        </w:rPr>
      </w:pPr>
      <w:r w:rsidRPr="009F227F">
        <w:rPr>
          <w:sz w:val="26"/>
          <w:szCs w:val="26"/>
        </w:rPr>
        <w:t xml:space="preserve">непредставление </w:t>
      </w:r>
      <w:r w:rsidR="009F227F">
        <w:rPr>
          <w:sz w:val="26"/>
          <w:szCs w:val="26"/>
        </w:rPr>
        <w:t>лизинговой компанией</w:t>
      </w:r>
      <w:r w:rsidRPr="009F227F">
        <w:rPr>
          <w:sz w:val="26"/>
          <w:szCs w:val="26"/>
        </w:rPr>
        <w:t xml:space="preserve"> одного или нескольких документов и (или) </w:t>
      </w:r>
      <w:proofErr w:type="gramStart"/>
      <w:r w:rsidRPr="009F227F">
        <w:rPr>
          <w:sz w:val="26"/>
          <w:szCs w:val="26"/>
        </w:rPr>
        <w:t>непредставление  информации</w:t>
      </w:r>
      <w:proofErr w:type="gramEnd"/>
      <w:r w:rsidRPr="009F227F">
        <w:rPr>
          <w:sz w:val="26"/>
          <w:szCs w:val="26"/>
        </w:rPr>
        <w:t>, предусмотренных  пунктом 3.2 настоящего Регламента;</w:t>
      </w:r>
    </w:p>
    <w:p w:rsidR="00C45546" w:rsidRPr="009F227F" w:rsidRDefault="00C45546" w:rsidP="004B02DC">
      <w:pPr>
        <w:keepLines/>
        <w:ind w:firstLine="851"/>
        <w:jc w:val="both"/>
        <w:rPr>
          <w:sz w:val="26"/>
          <w:szCs w:val="26"/>
        </w:rPr>
      </w:pPr>
      <w:r w:rsidRPr="009F227F">
        <w:rPr>
          <w:sz w:val="26"/>
          <w:szCs w:val="26"/>
        </w:rPr>
        <w:t xml:space="preserve">выявление факта предоставления </w:t>
      </w:r>
      <w:r w:rsidR="009F227F">
        <w:rPr>
          <w:sz w:val="26"/>
          <w:szCs w:val="26"/>
        </w:rPr>
        <w:t>лизинговой компанией</w:t>
      </w:r>
      <w:r w:rsidRPr="009F227F">
        <w:rPr>
          <w:sz w:val="26"/>
          <w:szCs w:val="26"/>
        </w:rPr>
        <w:t xml:space="preserve"> документов и/или информации, содержащих противоречивую и/или недостоверную информацию.</w:t>
      </w:r>
    </w:p>
    <w:p w:rsidR="001D41D4" w:rsidRDefault="00C45546" w:rsidP="004B02DC">
      <w:pPr>
        <w:keepLines/>
        <w:ind w:firstLine="851"/>
        <w:jc w:val="both"/>
        <w:rPr>
          <w:sz w:val="26"/>
          <w:szCs w:val="26"/>
        </w:rPr>
      </w:pPr>
      <w:r w:rsidRPr="009F227F">
        <w:rPr>
          <w:sz w:val="26"/>
          <w:szCs w:val="26"/>
        </w:rPr>
        <w:t>3.1</w:t>
      </w:r>
      <w:r w:rsidR="009F227F">
        <w:rPr>
          <w:sz w:val="26"/>
          <w:szCs w:val="26"/>
        </w:rPr>
        <w:t>0</w:t>
      </w:r>
      <w:r w:rsidRPr="009F227F">
        <w:rPr>
          <w:sz w:val="26"/>
          <w:szCs w:val="26"/>
        </w:rPr>
        <w:t xml:space="preserve">. В соответствии с принятым решением директор Фонда обязан заключить с </w:t>
      </w:r>
      <w:r w:rsidR="009F227F">
        <w:rPr>
          <w:sz w:val="26"/>
          <w:szCs w:val="26"/>
        </w:rPr>
        <w:t>лизинговой компанией</w:t>
      </w:r>
      <w:r w:rsidRPr="009F227F">
        <w:rPr>
          <w:sz w:val="26"/>
          <w:szCs w:val="26"/>
        </w:rPr>
        <w:t xml:space="preserve"> – участником Программы письменное Соглашение о сотрудничестве</w:t>
      </w:r>
      <w:r w:rsidR="001D41D4">
        <w:rPr>
          <w:sz w:val="26"/>
          <w:szCs w:val="26"/>
        </w:rPr>
        <w:t>, которое должно сдержать следующие основные положения:</w:t>
      </w:r>
    </w:p>
    <w:p w:rsidR="001D41D4" w:rsidRDefault="001D41D4" w:rsidP="004B02DC">
      <w:pPr>
        <w:keepLines/>
        <w:ind w:firstLine="851"/>
        <w:jc w:val="both"/>
        <w:rPr>
          <w:sz w:val="26"/>
          <w:szCs w:val="26"/>
        </w:rPr>
      </w:pPr>
      <w:r>
        <w:rPr>
          <w:sz w:val="26"/>
          <w:szCs w:val="26"/>
        </w:rPr>
        <w:t>- указание на вид обязательства (договор финансовой аренды (лизинга), исполнение которых обеспечивается Фондом;</w:t>
      </w:r>
    </w:p>
    <w:p w:rsidR="001D41D4" w:rsidRDefault="001D41D4" w:rsidP="004B02DC">
      <w:pPr>
        <w:keepLines/>
        <w:ind w:firstLine="851"/>
        <w:jc w:val="both"/>
        <w:rPr>
          <w:sz w:val="26"/>
          <w:szCs w:val="26"/>
        </w:rPr>
      </w:pPr>
      <w:r>
        <w:rPr>
          <w:sz w:val="26"/>
          <w:szCs w:val="26"/>
        </w:rPr>
        <w:t>- субсидиарную ответственность Фонда;</w:t>
      </w:r>
    </w:p>
    <w:p w:rsidR="00C45546" w:rsidRDefault="001D41D4" w:rsidP="004B02DC">
      <w:pPr>
        <w:keepLines/>
        <w:ind w:firstLine="851"/>
        <w:jc w:val="both"/>
        <w:rPr>
          <w:sz w:val="26"/>
          <w:szCs w:val="26"/>
        </w:rPr>
      </w:pPr>
      <w:r>
        <w:rPr>
          <w:sz w:val="26"/>
          <w:szCs w:val="26"/>
        </w:rPr>
        <w:t>- обязательство и порядок</w:t>
      </w:r>
      <w:r w:rsidR="00FA3D23">
        <w:rPr>
          <w:sz w:val="26"/>
          <w:szCs w:val="26"/>
        </w:rPr>
        <w:t xml:space="preserve"> мониторинга фина</w:t>
      </w:r>
      <w:r w:rsidR="00517D6B">
        <w:rPr>
          <w:sz w:val="26"/>
          <w:szCs w:val="26"/>
        </w:rPr>
        <w:t xml:space="preserve">нсового состояния субъектов МСП </w:t>
      </w:r>
      <w:r w:rsidR="000D30E6">
        <w:rPr>
          <w:sz w:val="26"/>
          <w:szCs w:val="26"/>
        </w:rPr>
        <w:t xml:space="preserve">и (или) организаций инфраструктуры поддержки субъектов МСП со </w:t>
      </w:r>
      <w:r>
        <w:rPr>
          <w:sz w:val="26"/>
          <w:szCs w:val="26"/>
        </w:rPr>
        <w:t xml:space="preserve">  </w:t>
      </w:r>
      <w:r w:rsidR="000D30E6">
        <w:rPr>
          <w:sz w:val="26"/>
          <w:szCs w:val="26"/>
        </w:rPr>
        <w:t>стороны лизинговой компании в течение срока действия договора финансовой аренды (лизинга), обеспеченного поручительством Фонда и порядок передачи информации по результатам мониторинга в Фонд;</w:t>
      </w:r>
    </w:p>
    <w:p w:rsidR="000D30E6" w:rsidRPr="009F227F" w:rsidRDefault="000D30E6" w:rsidP="004B02DC">
      <w:pPr>
        <w:keepLines/>
        <w:ind w:firstLine="851"/>
        <w:jc w:val="both"/>
        <w:rPr>
          <w:sz w:val="26"/>
          <w:szCs w:val="26"/>
        </w:rPr>
      </w:pPr>
      <w:r>
        <w:rPr>
          <w:sz w:val="26"/>
          <w:szCs w:val="26"/>
        </w:rPr>
        <w:t>- порядок взаимного обмена информацией и отчетными документами в рамках реализации заключенного Соглашения о сотрудничестве.</w:t>
      </w:r>
    </w:p>
    <w:p w:rsidR="00C45546" w:rsidRDefault="00C45546" w:rsidP="004B02DC">
      <w:pPr>
        <w:keepLines/>
        <w:ind w:firstLine="851"/>
        <w:jc w:val="both"/>
        <w:rPr>
          <w:sz w:val="26"/>
          <w:szCs w:val="26"/>
        </w:rPr>
      </w:pPr>
      <w:r w:rsidRPr="009F227F">
        <w:rPr>
          <w:sz w:val="26"/>
          <w:szCs w:val="26"/>
        </w:rPr>
        <w:t>3.1</w:t>
      </w:r>
      <w:r w:rsidR="009F227F">
        <w:rPr>
          <w:sz w:val="26"/>
          <w:szCs w:val="26"/>
        </w:rPr>
        <w:t>1</w:t>
      </w:r>
      <w:r w:rsidRPr="009F227F">
        <w:rPr>
          <w:sz w:val="26"/>
          <w:szCs w:val="26"/>
        </w:rPr>
        <w:t xml:space="preserve">. Общий операционный лимит условных обязательств, операционный лимита на вновь принятые условные обязательства на год, лимит условных обязательств на </w:t>
      </w:r>
      <w:r w:rsidR="009F227F">
        <w:rPr>
          <w:sz w:val="26"/>
          <w:szCs w:val="26"/>
        </w:rPr>
        <w:t>лизинговую компанию</w:t>
      </w:r>
      <w:r w:rsidRPr="009F227F">
        <w:rPr>
          <w:sz w:val="26"/>
          <w:szCs w:val="26"/>
        </w:rPr>
        <w:t xml:space="preserve"> и/или </w:t>
      </w:r>
      <w:r w:rsidR="009F227F">
        <w:rPr>
          <w:sz w:val="26"/>
          <w:szCs w:val="26"/>
        </w:rPr>
        <w:t>иного Партнера Фонда</w:t>
      </w:r>
      <w:r w:rsidRPr="009F227F">
        <w:rPr>
          <w:sz w:val="26"/>
          <w:szCs w:val="26"/>
        </w:rPr>
        <w:t>, иные виды лимитов, а также допустимый размер убытков в отношении отдельно</w:t>
      </w:r>
      <w:r w:rsidR="009F227F">
        <w:rPr>
          <w:sz w:val="26"/>
          <w:szCs w:val="26"/>
        </w:rPr>
        <w:t>й</w:t>
      </w:r>
      <w:r w:rsidRPr="009F227F">
        <w:rPr>
          <w:sz w:val="26"/>
          <w:szCs w:val="26"/>
        </w:rPr>
        <w:t xml:space="preserve"> </w:t>
      </w:r>
      <w:r w:rsidR="009F227F">
        <w:rPr>
          <w:sz w:val="26"/>
          <w:szCs w:val="26"/>
        </w:rPr>
        <w:t>лизинговой компании</w:t>
      </w:r>
      <w:r w:rsidRPr="009F227F">
        <w:rPr>
          <w:sz w:val="26"/>
          <w:szCs w:val="26"/>
        </w:rPr>
        <w:t xml:space="preserve"> и </w:t>
      </w:r>
      <w:r w:rsidR="009F227F">
        <w:rPr>
          <w:sz w:val="26"/>
          <w:szCs w:val="26"/>
        </w:rPr>
        <w:t>Партнера Фонда</w:t>
      </w:r>
      <w:r w:rsidRPr="009F227F">
        <w:rPr>
          <w:sz w:val="26"/>
          <w:szCs w:val="26"/>
        </w:rPr>
        <w:t xml:space="preserve"> устанавливаются в соответствии с положениями внутренних нормативных документов Фонда, утвержденных в установленном порядке, определяющих порядок расчета лимитов поручительств, предоставляемых Фондом, а также допустимый размер убытков в связи с исполнением обязательств Фонда.</w:t>
      </w:r>
    </w:p>
    <w:p w:rsidR="009F227F" w:rsidRDefault="009F227F" w:rsidP="009F227F">
      <w:pPr>
        <w:keepLines/>
        <w:jc w:val="both"/>
        <w:rPr>
          <w:sz w:val="26"/>
          <w:szCs w:val="26"/>
        </w:rPr>
      </w:pPr>
    </w:p>
    <w:p w:rsidR="00566C4E" w:rsidRDefault="00566C4E" w:rsidP="00012537">
      <w:pPr>
        <w:keepLines/>
        <w:jc w:val="center"/>
        <w:rPr>
          <w:b/>
          <w:sz w:val="26"/>
          <w:szCs w:val="26"/>
        </w:rPr>
      </w:pPr>
    </w:p>
    <w:p w:rsidR="00566C4E" w:rsidRDefault="00566C4E" w:rsidP="00012537">
      <w:pPr>
        <w:keepLines/>
        <w:jc w:val="center"/>
        <w:rPr>
          <w:b/>
          <w:sz w:val="26"/>
          <w:szCs w:val="26"/>
        </w:rPr>
      </w:pPr>
    </w:p>
    <w:p w:rsidR="00566C4E" w:rsidRDefault="00566C4E" w:rsidP="00012537">
      <w:pPr>
        <w:keepLines/>
        <w:jc w:val="center"/>
        <w:rPr>
          <w:b/>
          <w:sz w:val="26"/>
          <w:szCs w:val="26"/>
        </w:rPr>
      </w:pPr>
    </w:p>
    <w:p w:rsidR="009F227F" w:rsidRPr="009F227F" w:rsidRDefault="009F227F" w:rsidP="00012537">
      <w:pPr>
        <w:keepLines/>
        <w:jc w:val="center"/>
        <w:rPr>
          <w:sz w:val="26"/>
          <w:szCs w:val="26"/>
        </w:rPr>
      </w:pPr>
      <w:r w:rsidRPr="00012537">
        <w:rPr>
          <w:b/>
          <w:sz w:val="26"/>
          <w:szCs w:val="26"/>
        </w:rPr>
        <w:t xml:space="preserve">4. </w:t>
      </w:r>
      <w:proofErr w:type="gramStart"/>
      <w:r w:rsidRPr="00012537">
        <w:rPr>
          <w:b/>
          <w:sz w:val="26"/>
          <w:szCs w:val="26"/>
        </w:rPr>
        <w:t>Порядок  мониторинга</w:t>
      </w:r>
      <w:proofErr w:type="gramEnd"/>
      <w:r w:rsidRPr="00012537">
        <w:rPr>
          <w:b/>
          <w:sz w:val="26"/>
          <w:szCs w:val="26"/>
        </w:rPr>
        <w:t xml:space="preserve"> </w:t>
      </w:r>
      <w:r w:rsidR="00012537">
        <w:rPr>
          <w:b/>
          <w:sz w:val="26"/>
          <w:szCs w:val="26"/>
        </w:rPr>
        <w:t>лизинговых компаний</w:t>
      </w:r>
      <w:r w:rsidRPr="00012537">
        <w:rPr>
          <w:b/>
          <w:sz w:val="26"/>
          <w:szCs w:val="26"/>
        </w:rPr>
        <w:t xml:space="preserve"> – участников Программы</w:t>
      </w:r>
      <w:r w:rsidRPr="009F227F">
        <w:rPr>
          <w:sz w:val="26"/>
          <w:szCs w:val="26"/>
        </w:rPr>
        <w:t>.</w:t>
      </w:r>
    </w:p>
    <w:p w:rsidR="00012537" w:rsidRDefault="00012537" w:rsidP="009F227F">
      <w:pPr>
        <w:keepLines/>
        <w:jc w:val="both"/>
        <w:rPr>
          <w:sz w:val="26"/>
          <w:szCs w:val="26"/>
        </w:rPr>
      </w:pPr>
    </w:p>
    <w:p w:rsidR="009F227F" w:rsidRPr="009F227F" w:rsidRDefault="009F227F" w:rsidP="004B02DC">
      <w:pPr>
        <w:keepLines/>
        <w:ind w:firstLine="851"/>
        <w:jc w:val="both"/>
        <w:rPr>
          <w:sz w:val="26"/>
          <w:szCs w:val="26"/>
        </w:rPr>
      </w:pPr>
      <w:r w:rsidRPr="009F227F">
        <w:rPr>
          <w:sz w:val="26"/>
          <w:szCs w:val="26"/>
        </w:rPr>
        <w:lastRenderedPageBreak/>
        <w:t xml:space="preserve">4.1. С целью регулярной проверки соответствия </w:t>
      </w:r>
      <w:r w:rsidR="00012537">
        <w:rPr>
          <w:sz w:val="26"/>
          <w:szCs w:val="26"/>
        </w:rPr>
        <w:t>лизинговых компаний</w:t>
      </w:r>
      <w:r w:rsidRPr="009F227F">
        <w:rPr>
          <w:sz w:val="26"/>
          <w:szCs w:val="26"/>
        </w:rPr>
        <w:t xml:space="preserve"> – участник</w:t>
      </w:r>
      <w:r w:rsidR="00012537">
        <w:rPr>
          <w:sz w:val="26"/>
          <w:szCs w:val="26"/>
        </w:rPr>
        <w:t>ов</w:t>
      </w:r>
      <w:r w:rsidRPr="009F227F">
        <w:rPr>
          <w:sz w:val="26"/>
          <w:szCs w:val="26"/>
        </w:rPr>
        <w:t xml:space="preserve"> Программы критериям, указанным в разделе 2 настоящего Регламента, </w:t>
      </w:r>
      <w:r w:rsidR="00012537">
        <w:rPr>
          <w:sz w:val="26"/>
          <w:szCs w:val="26"/>
        </w:rPr>
        <w:t xml:space="preserve">лизинговая </w:t>
      </w:r>
      <w:proofErr w:type="gramStart"/>
      <w:r w:rsidR="00012537">
        <w:rPr>
          <w:sz w:val="26"/>
          <w:szCs w:val="26"/>
        </w:rPr>
        <w:t>компания</w:t>
      </w:r>
      <w:r w:rsidRPr="009F227F">
        <w:rPr>
          <w:sz w:val="26"/>
          <w:szCs w:val="26"/>
        </w:rPr>
        <w:t>,  по</w:t>
      </w:r>
      <w:proofErr w:type="gramEnd"/>
      <w:r w:rsidRPr="009F227F">
        <w:rPr>
          <w:sz w:val="26"/>
          <w:szCs w:val="26"/>
        </w:rPr>
        <w:t xml:space="preserve"> запросу Фонда, направляет  следующие документы:</w:t>
      </w:r>
    </w:p>
    <w:p w:rsidR="000D30E6" w:rsidRPr="000D30E6" w:rsidRDefault="000D30E6" w:rsidP="004B02DC">
      <w:pPr>
        <w:keepLines/>
        <w:ind w:firstLine="851"/>
        <w:jc w:val="both"/>
        <w:rPr>
          <w:sz w:val="26"/>
          <w:szCs w:val="26"/>
        </w:rPr>
      </w:pPr>
      <w:r>
        <w:rPr>
          <w:sz w:val="26"/>
          <w:szCs w:val="26"/>
        </w:rPr>
        <w:t xml:space="preserve">   </w:t>
      </w:r>
      <w:r w:rsidRPr="000D30E6">
        <w:rPr>
          <w:sz w:val="26"/>
          <w:szCs w:val="26"/>
        </w:rPr>
        <w:t xml:space="preserve"> </w:t>
      </w:r>
      <w:r>
        <w:rPr>
          <w:sz w:val="26"/>
          <w:szCs w:val="26"/>
        </w:rPr>
        <w:t>-</w:t>
      </w:r>
      <w:r w:rsidRPr="000D30E6">
        <w:rPr>
          <w:sz w:val="26"/>
          <w:szCs w:val="26"/>
        </w:rPr>
        <w:t xml:space="preserve"> копи</w:t>
      </w:r>
      <w:r>
        <w:rPr>
          <w:sz w:val="26"/>
          <w:szCs w:val="26"/>
        </w:rPr>
        <w:t>ю</w:t>
      </w:r>
      <w:r w:rsidRPr="000D30E6">
        <w:rPr>
          <w:sz w:val="26"/>
          <w:szCs w:val="26"/>
        </w:rPr>
        <w:t xml:space="preserve"> аудиторского заключения за последний отчетный год (заверенн</w:t>
      </w:r>
      <w:r>
        <w:rPr>
          <w:sz w:val="26"/>
          <w:szCs w:val="26"/>
        </w:rPr>
        <w:t xml:space="preserve">ую </w:t>
      </w:r>
      <w:r w:rsidRPr="000D30E6">
        <w:rPr>
          <w:sz w:val="26"/>
          <w:szCs w:val="26"/>
        </w:rPr>
        <w:t>подписью уполномоченного представителя и скрепленная оттиском печати лизинговой компании);</w:t>
      </w:r>
    </w:p>
    <w:p w:rsidR="009F227F" w:rsidRDefault="000D30E6" w:rsidP="004B02DC">
      <w:pPr>
        <w:keepLines/>
        <w:ind w:firstLine="851"/>
        <w:jc w:val="both"/>
        <w:rPr>
          <w:sz w:val="26"/>
          <w:szCs w:val="26"/>
        </w:rPr>
      </w:pPr>
      <w:r w:rsidRPr="000D30E6">
        <w:rPr>
          <w:sz w:val="26"/>
          <w:szCs w:val="26"/>
        </w:rPr>
        <w:t xml:space="preserve">    </w:t>
      </w:r>
      <w:r>
        <w:rPr>
          <w:sz w:val="26"/>
          <w:szCs w:val="26"/>
        </w:rPr>
        <w:t>-</w:t>
      </w:r>
      <w:r w:rsidRPr="000D30E6">
        <w:rPr>
          <w:sz w:val="26"/>
          <w:szCs w:val="26"/>
        </w:rPr>
        <w:t xml:space="preserve"> заверенн</w:t>
      </w:r>
      <w:r>
        <w:rPr>
          <w:sz w:val="26"/>
          <w:szCs w:val="26"/>
        </w:rPr>
        <w:t>ую</w:t>
      </w:r>
      <w:r w:rsidRPr="000D30E6">
        <w:rPr>
          <w:sz w:val="26"/>
          <w:szCs w:val="26"/>
        </w:rPr>
        <w:t xml:space="preserve"> подписью уполномоченного представителя и скрепленн</w:t>
      </w:r>
      <w:r>
        <w:rPr>
          <w:sz w:val="26"/>
          <w:szCs w:val="26"/>
        </w:rPr>
        <w:t>ую</w:t>
      </w:r>
      <w:r w:rsidRPr="000D30E6">
        <w:rPr>
          <w:sz w:val="26"/>
          <w:szCs w:val="26"/>
        </w:rPr>
        <w:t xml:space="preserve"> оттиском печати лизинговой компании копи</w:t>
      </w:r>
      <w:r>
        <w:rPr>
          <w:sz w:val="26"/>
          <w:szCs w:val="26"/>
        </w:rPr>
        <w:t>ю</w:t>
      </w:r>
      <w:r w:rsidRPr="000D30E6">
        <w:rPr>
          <w:sz w:val="26"/>
          <w:szCs w:val="26"/>
        </w:rPr>
        <w:t xml:space="preserve">  бухгалтерского баланса и отчета о финансовых результатах лизинговой компании за последний отчетный год или документы, их заменяющие, в случае применения специальных режимов налогообложения (с отметкой о принятии налогового органа,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147F16" w:rsidRDefault="00147F16" w:rsidP="004B02DC">
      <w:pPr>
        <w:keepLines/>
        <w:ind w:firstLine="851"/>
        <w:jc w:val="both"/>
        <w:rPr>
          <w:sz w:val="26"/>
          <w:szCs w:val="26"/>
        </w:rPr>
      </w:pPr>
    </w:p>
    <w:p w:rsidR="009F227F" w:rsidRPr="009F227F" w:rsidRDefault="009F227F" w:rsidP="004B02DC">
      <w:pPr>
        <w:keepLines/>
        <w:ind w:firstLine="851"/>
        <w:jc w:val="both"/>
        <w:rPr>
          <w:sz w:val="26"/>
          <w:szCs w:val="26"/>
        </w:rPr>
      </w:pPr>
      <w:r w:rsidRPr="009F227F">
        <w:rPr>
          <w:sz w:val="26"/>
          <w:szCs w:val="26"/>
        </w:rPr>
        <w:t xml:space="preserve">4.2. </w:t>
      </w:r>
      <w:r w:rsidR="00403896">
        <w:rPr>
          <w:sz w:val="26"/>
          <w:szCs w:val="26"/>
        </w:rPr>
        <w:t>Лизинговая компания</w:t>
      </w:r>
      <w:r w:rsidRPr="009F227F">
        <w:rPr>
          <w:sz w:val="26"/>
          <w:szCs w:val="26"/>
        </w:rPr>
        <w:t xml:space="preserve"> – участник Программы ежеквартально, по запросу Фонда, предоставляет в письменной форме и за подписью уполномоченного лица </w:t>
      </w:r>
      <w:r w:rsidR="00403896">
        <w:rPr>
          <w:sz w:val="26"/>
          <w:szCs w:val="26"/>
        </w:rPr>
        <w:t>лизинговой компании</w:t>
      </w:r>
      <w:r w:rsidRPr="009F227F">
        <w:rPr>
          <w:sz w:val="26"/>
          <w:szCs w:val="26"/>
        </w:rPr>
        <w:t xml:space="preserve"> (при необходимости с приложением заверенных надлежащим образом копий, подтверждающих документов) следующую информацию:</w:t>
      </w:r>
    </w:p>
    <w:p w:rsidR="00403896" w:rsidRDefault="009F227F" w:rsidP="004B02DC">
      <w:pPr>
        <w:keepLines/>
        <w:ind w:firstLine="851"/>
        <w:jc w:val="both"/>
        <w:rPr>
          <w:sz w:val="26"/>
          <w:szCs w:val="26"/>
        </w:rPr>
      </w:pPr>
      <w:r w:rsidRPr="009F227F">
        <w:rPr>
          <w:sz w:val="26"/>
          <w:szCs w:val="26"/>
        </w:rPr>
        <w:t xml:space="preserve">- </w:t>
      </w:r>
      <w:r w:rsidR="00403896">
        <w:rPr>
          <w:sz w:val="26"/>
          <w:szCs w:val="26"/>
        </w:rPr>
        <w:t>о том, что лизинговая компания является юридическим лицом – резидентом Российской Федерации;</w:t>
      </w:r>
    </w:p>
    <w:p w:rsidR="00403896" w:rsidRDefault="00403896" w:rsidP="004B02DC">
      <w:pPr>
        <w:keepLines/>
        <w:ind w:firstLine="851"/>
        <w:jc w:val="both"/>
        <w:rPr>
          <w:sz w:val="26"/>
          <w:szCs w:val="26"/>
        </w:rPr>
      </w:pPr>
      <w:r>
        <w:rPr>
          <w:sz w:val="26"/>
          <w:szCs w:val="26"/>
        </w:rPr>
        <w:t xml:space="preserve">- об </w:t>
      </w:r>
      <w:proofErr w:type="gramStart"/>
      <w:r>
        <w:rPr>
          <w:sz w:val="26"/>
          <w:szCs w:val="26"/>
        </w:rPr>
        <w:t>отсутствии  или</w:t>
      </w:r>
      <w:proofErr w:type="gramEnd"/>
      <w:r>
        <w:rPr>
          <w:sz w:val="26"/>
          <w:szCs w:val="26"/>
        </w:rPr>
        <w:t xml:space="preserve"> наличии фактов привлечения лизинговой компании к административной ответственности (</w:t>
      </w:r>
      <w:r w:rsidR="00DB434D">
        <w:rPr>
          <w:sz w:val="26"/>
          <w:szCs w:val="26"/>
        </w:rPr>
        <w:t>совместно с копиями документов-основани</w:t>
      </w:r>
      <w:r w:rsidR="00264CEF">
        <w:rPr>
          <w:sz w:val="26"/>
          <w:szCs w:val="26"/>
        </w:rPr>
        <w:t xml:space="preserve">й </w:t>
      </w:r>
      <w:r w:rsidR="002011FE">
        <w:rPr>
          <w:sz w:val="26"/>
          <w:szCs w:val="26"/>
        </w:rPr>
        <w:t xml:space="preserve">  привлечения лизинговой компании к административной ответственности</w:t>
      </w:r>
      <w:r w:rsidR="00264CEF">
        <w:rPr>
          <w:sz w:val="26"/>
          <w:szCs w:val="26"/>
        </w:rPr>
        <w:t xml:space="preserve">, </w:t>
      </w:r>
      <w:r w:rsidR="00264CEF" w:rsidRPr="00264CEF">
        <w:rPr>
          <w:sz w:val="26"/>
          <w:szCs w:val="26"/>
        </w:rPr>
        <w:t>заверенными подписью уполномоченного представителя</w:t>
      </w:r>
      <w:r w:rsidR="00264CEF">
        <w:rPr>
          <w:sz w:val="26"/>
          <w:szCs w:val="26"/>
        </w:rPr>
        <w:t>,</w:t>
      </w:r>
      <w:r w:rsidR="00264CEF" w:rsidRPr="00264CEF">
        <w:rPr>
          <w:sz w:val="26"/>
          <w:szCs w:val="26"/>
        </w:rPr>
        <w:t xml:space="preserve"> скрепленн</w:t>
      </w:r>
      <w:r w:rsidR="00264CEF">
        <w:rPr>
          <w:sz w:val="26"/>
          <w:szCs w:val="26"/>
        </w:rPr>
        <w:t>ые</w:t>
      </w:r>
      <w:r w:rsidR="00264CEF" w:rsidRPr="00264CEF">
        <w:rPr>
          <w:sz w:val="26"/>
          <w:szCs w:val="26"/>
        </w:rPr>
        <w:t xml:space="preserve"> оттиском печати лизинговой компании</w:t>
      </w:r>
      <w:r w:rsidR="003E441C">
        <w:rPr>
          <w:sz w:val="26"/>
          <w:szCs w:val="26"/>
        </w:rPr>
        <w:t>);</w:t>
      </w:r>
    </w:p>
    <w:p w:rsidR="003E441C" w:rsidRDefault="003E441C" w:rsidP="004B02DC">
      <w:pPr>
        <w:keepLines/>
        <w:ind w:firstLine="851"/>
        <w:jc w:val="both"/>
        <w:rPr>
          <w:sz w:val="26"/>
          <w:szCs w:val="26"/>
        </w:rPr>
      </w:pPr>
      <w:r>
        <w:rPr>
          <w:sz w:val="26"/>
          <w:szCs w:val="26"/>
        </w:rPr>
        <w:t xml:space="preserve">- </w:t>
      </w:r>
      <w:r w:rsidRPr="003E441C">
        <w:rPr>
          <w:sz w:val="26"/>
          <w:szCs w:val="26"/>
        </w:rPr>
        <w:t>о количестве договоров финансовой аренды (лизинга), заключенных с субъектами МСП</w:t>
      </w:r>
      <w:r>
        <w:rPr>
          <w:sz w:val="26"/>
          <w:szCs w:val="26"/>
        </w:rPr>
        <w:t>, в том числе обеспеченных поручительством Фонда;</w:t>
      </w:r>
    </w:p>
    <w:p w:rsidR="003E441C" w:rsidRDefault="003E441C" w:rsidP="004B02DC">
      <w:pPr>
        <w:keepLines/>
        <w:ind w:firstLine="851"/>
        <w:jc w:val="both"/>
        <w:rPr>
          <w:sz w:val="26"/>
          <w:szCs w:val="26"/>
        </w:rPr>
      </w:pPr>
      <w:r>
        <w:rPr>
          <w:sz w:val="26"/>
          <w:szCs w:val="26"/>
        </w:rPr>
        <w:t>- о наличии величины уставного капитала лизинговой компании за последний отчетный квартал не менее 15 млн. рублей;</w:t>
      </w:r>
    </w:p>
    <w:p w:rsidR="003E441C" w:rsidRDefault="003E441C" w:rsidP="004B02DC">
      <w:pPr>
        <w:keepLines/>
        <w:ind w:firstLine="851"/>
        <w:jc w:val="both"/>
        <w:rPr>
          <w:sz w:val="26"/>
          <w:szCs w:val="26"/>
        </w:rPr>
      </w:pPr>
      <w:r>
        <w:rPr>
          <w:sz w:val="26"/>
          <w:szCs w:val="26"/>
        </w:rPr>
        <w:t xml:space="preserve">- об отсутствии у лизинговой компании </w:t>
      </w:r>
      <w:proofErr w:type="spellStart"/>
      <w:r>
        <w:rPr>
          <w:sz w:val="26"/>
          <w:szCs w:val="26"/>
        </w:rPr>
        <w:t>нереструктурированной</w:t>
      </w:r>
      <w:proofErr w:type="spellEnd"/>
      <w:r>
        <w:rPr>
          <w:sz w:val="26"/>
          <w:szCs w:val="26"/>
        </w:rPr>
        <w:t xml:space="preserve"> просроченной задолженности перед бюджетом, внебюджетными фондами и другими государственными органами;</w:t>
      </w:r>
    </w:p>
    <w:p w:rsidR="003E441C" w:rsidRDefault="003E441C" w:rsidP="004B02DC">
      <w:pPr>
        <w:keepLines/>
        <w:ind w:firstLine="851"/>
        <w:jc w:val="both"/>
        <w:rPr>
          <w:sz w:val="26"/>
          <w:szCs w:val="26"/>
        </w:rPr>
      </w:pPr>
      <w:r>
        <w:rPr>
          <w:sz w:val="26"/>
          <w:szCs w:val="26"/>
        </w:rPr>
        <w:t>- об отсутствии у лизинговой компании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rsidR="000C2B65" w:rsidRDefault="000C2B65" w:rsidP="004B02DC">
      <w:pPr>
        <w:keepLines/>
        <w:ind w:firstLine="851"/>
        <w:jc w:val="both"/>
        <w:rPr>
          <w:sz w:val="26"/>
          <w:szCs w:val="26"/>
        </w:rPr>
      </w:pPr>
      <w:r>
        <w:rPr>
          <w:sz w:val="26"/>
          <w:szCs w:val="26"/>
        </w:rPr>
        <w:t>- об отсутствии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rsidR="000C2B65" w:rsidRDefault="000C2B65" w:rsidP="004B02DC">
      <w:pPr>
        <w:keepLines/>
        <w:ind w:firstLine="851"/>
        <w:jc w:val="both"/>
        <w:rPr>
          <w:sz w:val="26"/>
          <w:szCs w:val="26"/>
        </w:rPr>
      </w:pPr>
      <w:r>
        <w:rPr>
          <w:sz w:val="26"/>
          <w:szCs w:val="26"/>
        </w:rPr>
        <w:t>- об отсутствии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rsidR="00DB434D" w:rsidRPr="00DB434D" w:rsidRDefault="00DB434D" w:rsidP="004B02DC">
      <w:pPr>
        <w:keepLines/>
        <w:ind w:firstLine="851"/>
        <w:jc w:val="both"/>
        <w:rPr>
          <w:sz w:val="26"/>
          <w:szCs w:val="26"/>
        </w:rPr>
      </w:pPr>
      <w:r w:rsidRPr="00DB434D">
        <w:rPr>
          <w:sz w:val="26"/>
          <w:szCs w:val="26"/>
        </w:rPr>
        <w:t xml:space="preserve">- о внесенных изменениях в учредительные документы </w:t>
      </w:r>
      <w:r>
        <w:rPr>
          <w:sz w:val="26"/>
          <w:szCs w:val="26"/>
        </w:rPr>
        <w:t>лизинговой компании</w:t>
      </w:r>
      <w:r w:rsidRPr="00DB434D">
        <w:rPr>
          <w:sz w:val="26"/>
          <w:szCs w:val="26"/>
        </w:rPr>
        <w:t xml:space="preserve"> (совместно с копиями изменений в учредительные документы </w:t>
      </w:r>
      <w:r>
        <w:rPr>
          <w:sz w:val="26"/>
          <w:szCs w:val="26"/>
        </w:rPr>
        <w:t>лизинговой компании</w:t>
      </w:r>
      <w:r w:rsidRPr="00DB434D">
        <w:rPr>
          <w:sz w:val="26"/>
          <w:szCs w:val="26"/>
        </w:rPr>
        <w:t xml:space="preserve">, содержащих отметку уполномоченного органа о внесении соответствующих сведений в ЕГРЮЛ, </w:t>
      </w:r>
      <w:bookmarkStart w:id="2" w:name="_Hlk47106013"/>
      <w:r w:rsidRPr="00DB434D">
        <w:rPr>
          <w:sz w:val="26"/>
          <w:szCs w:val="26"/>
        </w:rPr>
        <w:t xml:space="preserve">заверенными подписью уполномоченного представителя и скрепленная оттиском печати </w:t>
      </w:r>
      <w:r>
        <w:rPr>
          <w:sz w:val="26"/>
          <w:szCs w:val="26"/>
        </w:rPr>
        <w:t>лизинговой компании</w:t>
      </w:r>
      <w:bookmarkEnd w:id="2"/>
      <w:r w:rsidRPr="00DB434D">
        <w:rPr>
          <w:sz w:val="26"/>
          <w:szCs w:val="26"/>
        </w:rPr>
        <w:t xml:space="preserve">);  </w:t>
      </w:r>
    </w:p>
    <w:p w:rsidR="00DB434D" w:rsidRDefault="00DB434D" w:rsidP="004B02DC">
      <w:pPr>
        <w:keepLines/>
        <w:ind w:firstLine="851"/>
        <w:jc w:val="both"/>
        <w:rPr>
          <w:sz w:val="26"/>
          <w:szCs w:val="26"/>
        </w:rPr>
      </w:pPr>
      <w:r w:rsidRPr="00DB434D">
        <w:rPr>
          <w:sz w:val="26"/>
          <w:szCs w:val="26"/>
        </w:rPr>
        <w:lastRenderedPageBreak/>
        <w:t>- о произошедших за квартал изменениях в</w:t>
      </w:r>
      <w:r>
        <w:rPr>
          <w:sz w:val="26"/>
          <w:szCs w:val="26"/>
        </w:rPr>
        <w:t>о</w:t>
      </w:r>
      <w:r w:rsidRPr="00DB434D">
        <w:rPr>
          <w:sz w:val="26"/>
          <w:szCs w:val="26"/>
        </w:rPr>
        <w:t xml:space="preserve"> внутренних нормативных документ</w:t>
      </w:r>
      <w:r>
        <w:rPr>
          <w:sz w:val="26"/>
          <w:szCs w:val="26"/>
        </w:rPr>
        <w:t>ах</w:t>
      </w:r>
      <w:r w:rsidRPr="00DB434D">
        <w:rPr>
          <w:sz w:val="26"/>
          <w:szCs w:val="26"/>
        </w:rPr>
        <w:t xml:space="preserve"> лизинговой компании, содержащих специализированные технологии (программы) работы с субъектами МСП</w:t>
      </w:r>
      <w:r>
        <w:rPr>
          <w:sz w:val="26"/>
          <w:szCs w:val="26"/>
        </w:rPr>
        <w:t xml:space="preserve">  </w:t>
      </w:r>
      <w:r w:rsidRPr="00DB434D">
        <w:rPr>
          <w:sz w:val="26"/>
          <w:szCs w:val="26"/>
        </w:rPr>
        <w:t xml:space="preserve">(совместно с копиями изменений </w:t>
      </w:r>
      <w:r>
        <w:rPr>
          <w:sz w:val="26"/>
          <w:szCs w:val="26"/>
        </w:rPr>
        <w:t>внутренних нормативных документов лизинговой компании,</w:t>
      </w:r>
      <w:r w:rsidRPr="00DB434D">
        <w:rPr>
          <w:sz w:val="26"/>
          <w:szCs w:val="26"/>
        </w:rPr>
        <w:t xml:space="preserve"> заверенны</w:t>
      </w:r>
      <w:r>
        <w:rPr>
          <w:sz w:val="26"/>
          <w:szCs w:val="26"/>
        </w:rPr>
        <w:t>ми</w:t>
      </w:r>
      <w:r w:rsidRPr="00DB434D">
        <w:rPr>
          <w:sz w:val="26"/>
          <w:szCs w:val="26"/>
        </w:rPr>
        <w:t xml:space="preserve"> подписью уполномоченного представителя и скрепленн</w:t>
      </w:r>
      <w:r>
        <w:rPr>
          <w:sz w:val="26"/>
          <w:szCs w:val="26"/>
        </w:rPr>
        <w:t>ые</w:t>
      </w:r>
      <w:r w:rsidRPr="00DB434D">
        <w:rPr>
          <w:sz w:val="26"/>
          <w:szCs w:val="26"/>
        </w:rPr>
        <w:t xml:space="preserve"> оттиском печати лизинговой компании);  </w:t>
      </w:r>
    </w:p>
    <w:p w:rsidR="00264CEF" w:rsidRDefault="00264CEF" w:rsidP="004B02DC">
      <w:pPr>
        <w:keepLines/>
        <w:ind w:firstLine="851"/>
        <w:jc w:val="both"/>
        <w:rPr>
          <w:sz w:val="26"/>
          <w:szCs w:val="26"/>
        </w:rPr>
      </w:pPr>
      <w:r w:rsidRPr="00264CEF">
        <w:rPr>
          <w:sz w:val="26"/>
          <w:szCs w:val="26"/>
        </w:rPr>
        <w:t>- об общем объеме просроченных и неисполненных</w:t>
      </w:r>
      <w:r>
        <w:rPr>
          <w:sz w:val="26"/>
          <w:szCs w:val="26"/>
        </w:rPr>
        <w:t xml:space="preserve"> субъектами</w:t>
      </w:r>
      <w:r w:rsidRPr="00264CEF">
        <w:rPr>
          <w:sz w:val="26"/>
          <w:szCs w:val="26"/>
        </w:rPr>
        <w:t xml:space="preserve"> </w:t>
      </w:r>
      <w:r>
        <w:rPr>
          <w:sz w:val="26"/>
          <w:szCs w:val="26"/>
        </w:rPr>
        <w:t>М</w:t>
      </w:r>
      <w:r w:rsidRPr="00264CEF">
        <w:rPr>
          <w:sz w:val="26"/>
          <w:szCs w:val="26"/>
        </w:rPr>
        <w:t xml:space="preserve">СП и организациями инфраструктуры обязательств по </w:t>
      </w:r>
      <w:r>
        <w:rPr>
          <w:sz w:val="26"/>
          <w:szCs w:val="26"/>
        </w:rPr>
        <w:t>договорам финансовой аренды (лизинга)</w:t>
      </w:r>
      <w:r w:rsidRPr="00264CEF">
        <w:rPr>
          <w:sz w:val="26"/>
          <w:szCs w:val="26"/>
        </w:rPr>
        <w:t>, выданным под поручительство Фонда</w:t>
      </w:r>
      <w:r>
        <w:rPr>
          <w:sz w:val="26"/>
          <w:szCs w:val="26"/>
        </w:rPr>
        <w:t>.</w:t>
      </w:r>
    </w:p>
    <w:p w:rsidR="009F227F" w:rsidRPr="009F227F" w:rsidRDefault="009F227F" w:rsidP="004B02DC">
      <w:pPr>
        <w:keepLines/>
        <w:ind w:firstLine="851"/>
        <w:jc w:val="both"/>
        <w:rPr>
          <w:sz w:val="26"/>
          <w:szCs w:val="26"/>
        </w:rPr>
      </w:pPr>
    </w:p>
    <w:p w:rsidR="009F227F" w:rsidRPr="009F227F" w:rsidRDefault="009F227F" w:rsidP="004B02DC">
      <w:pPr>
        <w:keepLines/>
        <w:ind w:firstLine="851"/>
        <w:jc w:val="both"/>
        <w:rPr>
          <w:sz w:val="26"/>
          <w:szCs w:val="26"/>
        </w:rPr>
      </w:pPr>
      <w:r w:rsidRPr="009F227F">
        <w:rPr>
          <w:sz w:val="26"/>
          <w:szCs w:val="26"/>
        </w:rPr>
        <w:t xml:space="preserve">4.3. </w:t>
      </w:r>
      <w:r w:rsidR="00264CEF">
        <w:rPr>
          <w:sz w:val="26"/>
          <w:szCs w:val="26"/>
        </w:rPr>
        <w:t>Лизинговая компания</w:t>
      </w:r>
      <w:r w:rsidRPr="009F227F">
        <w:rPr>
          <w:sz w:val="26"/>
          <w:szCs w:val="26"/>
        </w:rPr>
        <w:t xml:space="preserve"> обязуется осуществлять в порядке, предусмотренном локальными нормативными актами </w:t>
      </w:r>
      <w:r w:rsidR="00264CEF">
        <w:rPr>
          <w:sz w:val="26"/>
          <w:szCs w:val="26"/>
        </w:rPr>
        <w:t>лизинговой компании</w:t>
      </w:r>
      <w:r w:rsidRPr="009F227F">
        <w:rPr>
          <w:sz w:val="26"/>
          <w:szCs w:val="26"/>
        </w:rPr>
        <w:t xml:space="preserve">, мониторинг финансового состояния </w:t>
      </w:r>
      <w:r w:rsidR="00264CEF">
        <w:rPr>
          <w:sz w:val="26"/>
          <w:szCs w:val="26"/>
        </w:rPr>
        <w:t xml:space="preserve">субъектов </w:t>
      </w:r>
      <w:r w:rsidRPr="009F227F">
        <w:rPr>
          <w:sz w:val="26"/>
          <w:szCs w:val="26"/>
        </w:rPr>
        <w:t>МСП и организаций инфраструктуры в течение всего срока действия Договора финанс</w:t>
      </w:r>
      <w:r w:rsidR="00264CEF">
        <w:rPr>
          <w:sz w:val="26"/>
          <w:szCs w:val="26"/>
        </w:rPr>
        <w:t>овой аренды (лизинга)</w:t>
      </w:r>
      <w:r w:rsidRPr="009F227F">
        <w:rPr>
          <w:sz w:val="26"/>
          <w:szCs w:val="26"/>
        </w:rPr>
        <w:t xml:space="preserve">, обеспеченного поручительством Фонда, и ежеквартально предоставлять информацию о проверке финансового состояния  </w:t>
      </w:r>
      <w:r w:rsidR="00264CEF">
        <w:rPr>
          <w:sz w:val="26"/>
          <w:szCs w:val="26"/>
        </w:rPr>
        <w:t xml:space="preserve">субъектов </w:t>
      </w:r>
      <w:r w:rsidRPr="009F227F">
        <w:rPr>
          <w:sz w:val="26"/>
          <w:szCs w:val="26"/>
        </w:rPr>
        <w:t>МСП и организаций инфраструктуры в срок не позднее 5 (пяти) рабочих дней со дня соответствующей проверки.</w:t>
      </w:r>
    </w:p>
    <w:p w:rsidR="009F227F" w:rsidRPr="009F227F" w:rsidRDefault="009F227F" w:rsidP="004B02DC">
      <w:pPr>
        <w:keepLines/>
        <w:ind w:firstLine="851"/>
        <w:jc w:val="both"/>
        <w:rPr>
          <w:sz w:val="26"/>
          <w:szCs w:val="26"/>
        </w:rPr>
      </w:pPr>
      <w:r w:rsidRPr="009F227F">
        <w:rPr>
          <w:sz w:val="26"/>
          <w:szCs w:val="26"/>
        </w:rPr>
        <w:t xml:space="preserve">4.4. В </w:t>
      </w:r>
      <w:proofErr w:type="gramStart"/>
      <w:r w:rsidRPr="009F227F">
        <w:rPr>
          <w:sz w:val="26"/>
          <w:szCs w:val="26"/>
        </w:rPr>
        <w:t>рамках  мониторинга</w:t>
      </w:r>
      <w:proofErr w:type="gramEnd"/>
      <w:r w:rsidRPr="009F227F">
        <w:rPr>
          <w:sz w:val="26"/>
          <w:szCs w:val="26"/>
        </w:rPr>
        <w:t xml:space="preserve"> </w:t>
      </w:r>
      <w:r w:rsidR="00264CEF">
        <w:rPr>
          <w:sz w:val="26"/>
          <w:szCs w:val="26"/>
        </w:rPr>
        <w:t>лизинговых компаний</w:t>
      </w:r>
      <w:r w:rsidRPr="009F227F">
        <w:rPr>
          <w:sz w:val="26"/>
          <w:szCs w:val="26"/>
        </w:rPr>
        <w:t xml:space="preserve"> Фонд вправе запрашивать иную информацию, не предусмотренную п. 4.2, 4.3 настоящего Регламента.</w:t>
      </w:r>
    </w:p>
    <w:p w:rsidR="009F227F" w:rsidRPr="009F227F" w:rsidRDefault="009F227F" w:rsidP="004B02DC">
      <w:pPr>
        <w:keepLines/>
        <w:ind w:firstLine="851"/>
        <w:jc w:val="both"/>
        <w:rPr>
          <w:sz w:val="26"/>
          <w:szCs w:val="26"/>
        </w:rPr>
      </w:pPr>
      <w:r w:rsidRPr="009F227F">
        <w:rPr>
          <w:sz w:val="26"/>
          <w:szCs w:val="26"/>
        </w:rPr>
        <w:t xml:space="preserve">Документы и информация, перечисленная в пунктах 4.2 - 4.4 настоящего Регламента направляются </w:t>
      </w:r>
      <w:r w:rsidR="00264CEF">
        <w:rPr>
          <w:sz w:val="26"/>
          <w:szCs w:val="26"/>
        </w:rPr>
        <w:t>лизинговыми компаниями</w:t>
      </w:r>
      <w:r w:rsidRPr="009F227F">
        <w:rPr>
          <w:sz w:val="26"/>
          <w:szCs w:val="26"/>
        </w:rPr>
        <w:t xml:space="preserve"> в адрес Фонда любым из следующих способов:</w:t>
      </w:r>
    </w:p>
    <w:p w:rsidR="009F227F" w:rsidRPr="009F227F" w:rsidRDefault="009F227F" w:rsidP="004B02DC">
      <w:pPr>
        <w:keepLines/>
        <w:ind w:firstLine="851"/>
        <w:jc w:val="both"/>
        <w:rPr>
          <w:sz w:val="26"/>
          <w:szCs w:val="26"/>
        </w:rPr>
      </w:pPr>
      <w:r w:rsidRPr="009F227F">
        <w:rPr>
          <w:sz w:val="26"/>
          <w:szCs w:val="26"/>
        </w:rPr>
        <w:t>- заказным письмом с уведомлением о вручении;</w:t>
      </w:r>
    </w:p>
    <w:p w:rsidR="009F227F" w:rsidRDefault="009F227F" w:rsidP="004B02DC">
      <w:pPr>
        <w:keepLines/>
        <w:ind w:firstLine="851"/>
        <w:jc w:val="both"/>
        <w:rPr>
          <w:sz w:val="26"/>
          <w:szCs w:val="26"/>
        </w:rPr>
      </w:pPr>
      <w:r w:rsidRPr="009F227F">
        <w:rPr>
          <w:sz w:val="26"/>
          <w:szCs w:val="26"/>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264CEF" w:rsidRPr="009F227F" w:rsidRDefault="00264CEF" w:rsidP="004B02DC">
      <w:pPr>
        <w:keepLines/>
        <w:ind w:firstLine="851"/>
        <w:jc w:val="both"/>
        <w:rPr>
          <w:sz w:val="26"/>
          <w:szCs w:val="26"/>
        </w:rPr>
      </w:pPr>
      <w:r w:rsidRPr="004B02DC">
        <w:rPr>
          <w:sz w:val="26"/>
          <w:szCs w:val="26"/>
        </w:rPr>
        <w:t xml:space="preserve">- </w:t>
      </w:r>
      <w:r w:rsidR="00051BAC" w:rsidRPr="004B02DC">
        <w:rPr>
          <w:sz w:val="26"/>
          <w:szCs w:val="26"/>
        </w:rPr>
        <w:t xml:space="preserve">в электронном виде (в виде электронных документов, подписанных усиленной квалифицированной </w:t>
      </w:r>
      <w:r w:rsidRPr="004B02DC">
        <w:rPr>
          <w:sz w:val="26"/>
          <w:szCs w:val="26"/>
        </w:rPr>
        <w:t>электронно</w:t>
      </w:r>
      <w:r w:rsidR="00051BAC" w:rsidRPr="004B02DC">
        <w:rPr>
          <w:sz w:val="26"/>
          <w:szCs w:val="26"/>
        </w:rPr>
        <w:t>й цифровой подписью).</w:t>
      </w:r>
    </w:p>
    <w:p w:rsidR="009F227F" w:rsidRPr="009F227F" w:rsidRDefault="009F227F" w:rsidP="004B02DC">
      <w:pPr>
        <w:keepLines/>
        <w:ind w:firstLine="851"/>
        <w:jc w:val="both"/>
        <w:rPr>
          <w:sz w:val="26"/>
          <w:szCs w:val="26"/>
        </w:rPr>
      </w:pPr>
      <w:r w:rsidRPr="009F227F">
        <w:rPr>
          <w:sz w:val="26"/>
          <w:szCs w:val="26"/>
        </w:rPr>
        <w:t xml:space="preserve">4.5. По результатам мониторинга, сформированного в установленном внутренними нормативными документами Фонда порядке в отчет по мониторингу, Директор Фонда принимает решение о продолжении или приостановлении сотрудничества с </w:t>
      </w:r>
      <w:r w:rsidR="00264CEF">
        <w:rPr>
          <w:sz w:val="26"/>
          <w:szCs w:val="26"/>
        </w:rPr>
        <w:t>лизинговой компанией</w:t>
      </w:r>
      <w:r w:rsidRPr="009F227F">
        <w:rPr>
          <w:sz w:val="26"/>
          <w:szCs w:val="26"/>
        </w:rPr>
        <w:t xml:space="preserve"> – участником Программы. </w:t>
      </w:r>
    </w:p>
    <w:p w:rsidR="009F227F" w:rsidRPr="009F227F" w:rsidRDefault="009F227F" w:rsidP="004B02DC">
      <w:pPr>
        <w:keepLines/>
        <w:ind w:firstLine="851"/>
        <w:jc w:val="both"/>
        <w:rPr>
          <w:sz w:val="26"/>
          <w:szCs w:val="26"/>
        </w:rPr>
      </w:pPr>
      <w:r w:rsidRPr="009F227F">
        <w:rPr>
          <w:sz w:val="26"/>
          <w:szCs w:val="26"/>
        </w:rPr>
        <w:t xml:space="preserve">4.6. Решение о приостановлении сотрудничества с </w:t>
      </w:r>
      <w:r w:rsidR="00264CEF">
        <w:rPr>
          <w:sz w:val="26"/>
          <w:szCs w:val="26"/>
        </w:rPr>
        <w:t>лизинговой компанией</w:t>
      </w:r>
      <w:r w:rsidRPr="009F227F">
        <w:rPr>
          <w:sz w:val="26"/>
          <w:szCs w:val="26"/>
        </w:rPr>
        <w:t xml:space="preserve"> – участником Программы принимается Директором Фонда в случае выявления в ходе мониторинга несоответствия </w:t>
      </w:r>
      <w:r w:rsidR="00264CEF">
        <w:rPr>
          <w:sz w:val="26"/>
          <w:szCs w:val="26"/>
        </w:rPr>
        <w:t>лизинговой компании</w:t>
      </w:r>
      <w:r w:rsidRPr="009F227F">
        <w:rPr>
          <w:sz w:val="26"/>
          <w:szCs w:val="26"/>
        </w:rPr>
        <w:t xml:space="preserve"> – участника Программы критериям отбора </w:t>
      </w:r>
      <w:r w:rsidR="00264CEF">
        <w:rPr>
          <w:sz w:val="26"/>
          <w:szCs w:val="26"/>
        </w:rPr>
        <w:t>лизинговых компаний</w:t>
      </w:r>
      <w:r w:rsidRPr="009F227F">
        <w:rPr>
          <w:sz w:val="26"/>
          <w:szCs w:val="26"/>
        </w:rPr>
        <w:t>, указанны</w:t>
      </w:r>
      <w:r w:rsidR="00264CEF">
        <w:rPr>
          <w:sz w:val="26"/>
          <w:szCs w:val="26"/>
        </w:rPr>
        <w:t>х</w:t>
      </w:r>
      <w:r w:rsidRPr="009F227F">
        <w:rPr>
          <w:sz w:val="26"/>
          <w:szCs w:val="26"/>
        </w:rPr>
        <w:t xml:space="preserve"> в п. 2 настоящего Регламента. В решении Директора о приостановлении сотрудничества с </w:t>
      </w:r>
      <w:r w:rsidR="00264CEF">
        <w:rPr>
          <w:sz w:val="26"/>
          <w:szCs w:val="26"/>
        </w:rPr>
        <w:t>лизинговой компаний</w:t>
      </w:r>
      <w:r w:rsidRPr="009F227F">
        <w:rPr>
          <w:sz w:val="26"/>
          <w:szCs w:val="26"/>
        </w:rPr>
        <w:t xml:space="preserve"> – участником Программы указывается список условий, который должн</w:t>
      </w:r>
      <w:r w:rsidR="00264CEF">
        <w:rPr>
          <w:sz w:val="26"/>
          <w:szCs w:val="26"/>
        </w:rPr>
        <w:t>а</w:t>
      </w:r>
      <w:r w:rsidRPr="009F227F">
        <w:rPr>
          <w:sz w:val="26"/>
          <w:szCs w:val="26"/>
        </w:rPr>
        <w:t xml:space="preserve"> выполнить </w:t>
      </w:r>
      <w:r w:rsidR="00264CEF">
        <w:rPr>
          <w:sz w:val="26"/>
          <w:szCs w:val="26"/>
        </w:rPr>
        <w:t>лизинговая компания</w:t>
      </w:r>
      <w:r w:rsidRPr="009F227F">
        <w:rPr>
          <w:sz w:val="26"/>
          <w:szCs w:val="26"/>
        </w:rPr>
        <w:t xml:space="preserve"> для возобновления сотрудничества, который доводится в письменной форме </w:t>
      </w:r>
      <w:r w:rsidR="00264CEF">
        <w:rPr>
          <w:sz w:val="26"/>
          <w:szCs w:val="26"/>
        </w:rPr>
        <w:t>лизинговой компании</w:t>
      </w:r>
      <w:r w:rsidRPr="009F227F">
        <w:rPr>
          <w:sz w:val="26"/>
          <w:szCs w:val="26"/>
        </w:rPr>
        <w:t xml:space="preserve"> – участнику Программы.</w:t>
      </w:r>
    </w:p>
    <w:p w:rsidR="009F227F" w:rsidRPr="009F227F" w:rsidRDefault="009F227F" w:rsidP="004B02DC">
      <w:pPr>
        <w:keepLines/>
        <w:ind w:firstLine="851"/>
        <w:jc w:val="both"/>
        <w:rPr>
          <w:sz w:val="26"/>
          <w:szCs w:val="26"/>
        </w:rPr>
      </w:pPr>
      <w:r w:rsidRPr="009F227F">
        <w:rPr>
          <w:sz w:val="26"/>
          <w:szCs w:val="26"/>
        </w:rPr>
        <w:t xml:space="preserve">4.7. С даты принятия решения Директором Фонда о приостановлении сотрудничества с </w:t>
      </w:r>
      <w:r w:rsidR="00264CEF">
        <w:rPr>
          <w:sz w:val="26"/>
          <w:szCs w:val="26"/>
        </w:rPr>
        <w:t>лизинговой компаний</w:t>
      </w:r>
      <w:r w:rsidRPr="009F227F">
        <w:rPr>
          <w:sz w:val="26"/>
          <w:szCs w:val="26"/>
        </w:rPr>
        <w:t xml:space="preserve"> - участником Программы новые договоры поручительства с </w:t>
      </w:r>
      <w:r w:rsidR="00264CEF">
        <w:rPr>
          <w:sz w:val="26"/>
          <w:szCs w:val="26"/>
        </w:rPr>
        <w:t>лизинговой компанией</w:t>
      </w:r>
      <w:r w:rsidRPr="009F227F">
        <w:rPr>
          <w:sz w:val="26"/>
          <w:szCs w:val="26"/>
        </w:rPr>
        <w:t xml:space="preserve"> Фондом не заключаются.</w:t>
      </w:r>
    </w:p>
    <w:p w:rsidR="009F227F" w:rsidRPr="009F227F" w:rsidRDefault="009F227F" w:rsidP="004B02DC">
      <w:pPr>
        <w:keepLines/>
        <w:ind w:firstLine="851"/>
        <w:jc w:val="both"/>
        <w:rPr>
          <w:sz w:val="26"/>
          <w:szCs w:val="26"/>
        </w:rPr>
      </w:pPr>
      <w:r w:rsidRPr="009F227F">
        <w:rPr>
          <w:sz w:val="26"/>
          <w:szCs w:val="26"/>
        </w:rPr>
        <w:t xml:space="preserve">4.8. В случае приостановления действия соглашения о сотрудничестве между Фондом и </w:t>
      </w:r>
      <w:r w:rsidR="00264CEF">
        <w:rPr>
          <w:sz w:val="26"/>
          <w:szCs w:val="26"/>
        </w:rPr>
        <w:t>лизинговой компанией</w:t>
      </w:r>
      <w:r w:rsidRPr="009F227F">
        <w:rPr>
          <w:sz w:val="26"/>
          <w:szCs w:val="26"/>
        </w:rPr>
        <w:t xml:space="preserve">, Фонд направляет уведомление в Минэкономразвития России и АО «Корпорация МСП» в срок не позднее 5 (пяти) рабочих дней с даты принятия такого решения. </w:t>
      </w:r>
    </w:p>
    <w:p w:rsidR="009F227F" w:rsidRPr="009F227F" w:rsidRDefault="009F227F" w:rsidP="004B02DC">
      <w:pPr>
        <w:keepLines/>
        <w:ind w:firstLine="851"/>
        <w:jc w:val="both"/>
        <w:rPr>
          <w:sz w:val="26"/>
          <w:szCs w:val="26"/>
        </w:rPr>
      </w:pPr>
      <w:r w:rsidRPr="009F227F">
        <w:rPr>
          <w:sz w:val="26"/>
          <w:szCs w:val="26"/>
        </w:rPr>
        <w:lastRenderedPageBreak/>
        <w:t xml:space="preserve">4.9. </w:t>
      </w:r>
      <w:r w:rsidR="00264CEF">
        <w:rPr>
          <w:sz w:val="26"/>
          <w:szCs w:val="26"/>
        </w:rPr>
        <w:t>Лизинговая компания</w:t>
      </w:r>
      <w:r w:rsidRPr="009F227F">
        <w:rPr>
          <w:sz w:val="26"/>
          <w:szCs w:val="26"/>
        </w:rPr>
        <w:t>, с котор</w:t>
      </w:r>
      <w:r w:rsidR="00264CEF">
        <w:rPr>
          <w:sz w:val="26"/>
          <w:szCs w:val="26"/>
        </w:rPr>
        <w:t>ой</w:t>
      </w:r>
      <w:r w:rsidRPr="009F227F">
        <w:rPr>
          <w:sz w:val="26"/>
          <w:szCs w:val="26"/>
        </w:rPr>
        <w:t xml:space="preserve"> было приостановлено действие соглашения о сотрудничестве, может подать в Фонд заявление о возобновлении действия соглашения о сотрудничестве на основании подтверждения выполнения условий, выдвинутых Фондом, в соответствии с пунктом 4.5 настоящего Регламента.</w:t>
      </w:r>
    </w:p>
    <w:p w:rsidR="009F227F" w:rsidRPr="009F227F" w:rsidRDefault="009F227F" w:rsidP="004B02DC">
      <w:pPr>
        <w:keepLines/>
        <w:ind w:firstLine="851"/>
        <w:jc w:val="both"/>
        <w:rPr>
          <w:sz w:val="26"/>
          <w:szCs w:val="26"/>
        </w:rPr>
      </w:pPr>
      <w:r w:rsidRPr="009F227F">
        <w:rPr>
          <w:sz w:val="26"/>
          <w:szCs w:val="26"/>
        </w:rPr>
        <w:t xml:space="preserve">При получении от </w:t>
      </w:r>
      <w:r w:rsidR="00264CEF">
        <w:rPr>
          <w:sz w:val="26"/>
          <w:szCs w:val="26"/>
        </w:rPr>
        <w:t>лизинговой компании</w:t>
      </w:r>
      <w:r w:rsidRPr="009F227F">
        <w:rPr>
          <w:sz w:val="26"/>
          <w:szCs w:val="26"/>
        </w:rPr>
        <w:t xml:space="preserve"> заявления о возобновлении действия соглашения о сотрудничестве Фонд проводит проверку соответствия </w:t>
      </w:r>
      <w:r w:rsidR="00264CEF">
        <w:rPr>
          <w:sz w:val="26"/>
          <w:szCs w:val="26"/>
        </w:rPr>
        <w:t>лизинговой компании</w:t>
      </w:r>
      <w:r w:rsidRPr="009F227F">
        <w:rPr>
          <w:sz w:val="26"/>
          <w:szCs w:val="26"/>
        </w:rPr>
        <w:t xml:space="preserve"> критериям, указанным в п. 2 настоящего Регламента и принимает решение о возможности/невозможности возобновления действия соглашения о сотрудничестве.</w:t>
      </w:r>
    </w:p>
    <w:p w:rsidR="009F227F" w:rsidRPr="009F227F" w:rsidRDefault="009F227F" w:rsidP="004B02DC">
      <w:pPr>
        <w:keepLines/>
        <w:ind w:firstLine="851"/>
        <w:jc w:val="both"/>
        <w:rPr>
          <w:sz w:val="26"/>
          <w:szCs w:val="26"/>
        </w:rPr>
      </w:pPr>
      <w:r w:rsidRPr="009F227F">
        <w:rPr>
          <w:sz w:val="26"/>
          <w:szCs w:val="26"/>
        </w:rPr>
        <w:t xml:space="preserve">Возобновление сотрудничества возможно после выполнения </w:t>
      </w:r>
      <w:r w:rsidR="00264CEF">
        <w:rPr>
          <w:sz w:val="26"/>
          <w:szCs w:val="26"/>
        </w:rPr>
        <w:t>лизинговой компанией</w:t>
      </w:r>
      <w:r w:rsidRPr="009F227F">
        <w:rPr>
          <w:sz w:val="26"/>
          <w:szCs w:val="26"/>
        </w:rPr>
        <w:t xml:space="preserve"> всех выдвинутых Фондом условий и соответствия </w:t>
      </w:r>
      <w:r w:rsidR="00264CEF">
        <w:rPr>
          <w:sz w:val="26"/>
          <w:szCs w:val="26"/>
        </w:rPr>
        <w:t>лизинговой компании</w:t>
      </w:r>
      <w:r w:rsidRPr="009F227F">
        <w:rPr>
          <w:sz w:val="26"/>
          <w:szCs w:val="26"/>
        </w:rPr>
        <w:t xml:space="preserve"> всем критериям, указанным в п. 2 настоящего Регламента.</w:t>
      </w:r>
    </w:p>
    <w:p w:rsidR="009F227F" w:rsidRPr="009F227F" w:rsidRDefault="009F227F" w:rsidP="004B02DC">
      <w:pPr>
        <w:keepLines/>
        <w:ind w:firstLine="851"/>
        <w:jc w:val="both"/>
        <w:rPr>
          <w:sz w:val="26"/>
          <w:szCs w:val="26"/>
        </w:rPr>
      </w:pPr>
      <w:r w:rsidRPr="009F227F">
        <w:rPr>
          <w:sz w:val="26"/>
          <w:szCs w:val="26"/>
        </w:rPr>
        <w:t xml:space="preserve">4.10. Если в течение трех календарных месяцев после приостановления сотрудничества </w:t>
      </w:r>
      <w:r w:rsidR="00264CEF">
        <w:rPr>
          <w:sz w:val="26"/>
          <w:szCs w:val="26"/>
        </w:rPr>
        <w:t>лизинговая компания</w:t>
      </w:r>
      <w:r w:rsidRPr="009F227F">
        <w:rPr>
          <w:sz w:val="26"/>
          <w:szCs w:val="26"/>
        </w:rPr>
        <w:t xml:space="preserve"> не подает заявление на возобновление сотрудничества на основании выполнения условий, выдвинутых Фондом, Фонд расторгает соглашение о сотрудничестве с так</w:t>
      </w:r>
      <w:r w:rsidR="00264CEF">
        <w:rPr>
          <w:sz w:val="26"/>
          <w:szCs w:val="26"/>
        </w:rPr>
        <w:t>ой лизинговой компанией</w:t>
      </w:r>
      <w:r w:rsidRPr="009F227F">
        <w:rPr>
          <w:sz w:val="26"/>
          <w:szCs w:val="26"/>
        </w:rPr>
        <w:t xml:space="preserve">. Решение о расторжении соглашения о сотрудничестве принимается </w:t>
      </w:r>
      <w:r w:rsidR="00264CEF">
        <w:rPr>
          <w:sz w:val="26"/>
          <w:szCs w:val="26"/>
        </w:rPr>
        <w:t>Наблюдательным советом</w:t>
      </w:r>
      <w:r w:rsidRPr="009F227F">
        <w:rPr>
          <w:sz w:val="26"/>
          <w:szCs w:val="26"/>
        </w:rPr>
        <w:t xml:space="preserve">. </w:t>
      </w:r>
    </w:p>
    <w:p w:rsidR="003F32AC" w:rsidRDefault="003F32AC" w:rsidP="009F227F">
      <w:pPr>
        <w:keepLines/>
        <w:jc w:val="both"/>
        <w:rPr>
          <w:sz w:val="26"/>
          <w:szCs w:val="26"/>
        </w:rPr>
      </w:pPr>
    </w:p>
    <w:p w:rsidR="003F32AC" w:rsidRDefault="003F32AC" w:rsidP="009F227F">
      <w:pPr>
        <w:keepLines/>
        <w:jc w:val="both"/>
        <w:rPr>
          <w:sz w:val="26"/>
          <w:szCs w:val="26"/>
        </w:rPr>
      </w:pPr>
    </w:p>
    <w:p w:rsidR="009F227F" w:rsidRPr="003F32AC" w:rsidRDefault="009F227F" w:rsidP="003F32AC">
      <w:pPr>
        <w:keepLines/>
        <w:jc w:val="center"/>
        <w:rPr>
          <w:b/>
          <w:sz w:val="26"/>
          <w:szCs w:val="26"/>
        </w:rPr>
      </w:pPr>
      <w:r w:rsidRPr="003F32AC">
        <w:rPr>
          <w:b/>
          <w:sz w:val="26"/>
          <w:szCs w:val="26"/>
        </w:rPr>
        <w:t>5. Порядок расторжения Соглашения о сотрудничестве.</w:t>
      </w:r>
    </w:p>
    <w:p w:rsidR="009F227F" w:rsidRPr="005E51B6" w:rsidRDefault="009F227F" w:rsidP="004B02DC">
      <w:pPr>
        <w:keepLines/>
        <w:ind w:firstLine="851"/>
        <w:jc w:val="both"/>
        <w:rPr>
          <w:sz w:val="26"/>
          <w:szCs w:val="26"/>
        </w:rPr>
      </w:pPr>
      <w:r w:rsidRPr="005E51B6">
        <w:rPr>
          <w:sz w:val="26"/>
          <w:szCs w:val="26"/>
        </w:rPr>
        <w:t xml:space="preserve">5.1. </w:t>
      </w:r>
      <w:r w:rsidR="00B56B30" w:rsidRPr="005E51B6">
        <w:rPr>
          <w:sz w:val="26"/>
          <w:szCs w:val="26"/>
        </w:rPr>
        <w:t>Лизинговая компания</w:t>
      </w:r>
      <w:r w:rsidRPr="005E51B6">
        <w:rPr>
          <w:sz w:val="26"/>
          <w:szCs w:val="26"/>
        </w:rPr>
        <w:t xml:space="preserve"> или Фонд вправе в любое время по своему усмотрению прекратить свое участие в Программе и досрочно расторгнуть заключенное Соглашение о сотрудничестве.</w:t>
      </w:r>
    </w:p>
    <w:p w:rsidR="009F227F" w:rsidRPr="005E51B6" w:rsidRDefault="009F227F" w:rsidP="004B02DC">
      <w:pPr>
        <w:keepLines/>
        <w:ind w:firstLine="851"/>
        <w:jc w:val="both"/>
        <w:rPr>
          <w:sz w:val="26"/>
          <w:szCs w:val="26"/>
        </w:rPr>
      </w:pPr>
      <w:r w:rsidRPr="005E51B6">
        <w:rPr>
          <w:sz w:val="26"/>
          <w:szCs w:val="26"/>
        </w:rPr>
        <w:t xml:space="preserve">5.2. О своем выходе из Программы и досрочном расторжении Соглашения о </w:t>
      </w:r>
      <w:proofErr w:type="gramStart"/>
      <w:r w:rsidRPr="005E51B6">
        <w:rPr>
          <w:sz w:val="26"/>
          <w:szCs w:val="26"/>
        </w:rPr>
        <w:t xml:space="preserve">сотрудничестве,  </w:t>
      </w:r>
      <w:r w:rsidR="005E51B6" w:rsidRPr="005E51B6">
        <w:rPr>
          <w:sz w:val="26"/>
          <w:szCs w:val="26"/>
        </w:rPr>
        <w:t>сторона</w:t>
      </w:r>
      <w:proofErr w:type="gramEnd"/>
      <w:r w:rsidR="005E51B6" w:rsidRPr="005E51B6">
        <w:rPr>
          <w:sz w:val="26"/>
          <w:szCs w:val="26"/>
        </w:rPr>
        <w:t xml:space="preserve"> </w:t>
      </w:r>
      <w:r w:rsidRPr="005E51B6">
        <w:rPr>
          <w:sz w:val="26"/>
          <w:szCs w:val="26"/>
        </w:rPr>
        <w:t>обязан</w:t>
      </w:r>
      <w:r w:rsidR="005E51B6" w:rsidRPr="005E51B6">
        <w:rPr>
          <w:sz w:val="26"/>
          <w:szCs w:val="26"/>
        </w:rPr>
        <w:t>а</w:t>
      </w:r>
      <w:r w:rsidRPr="005E51B6">
        <w:rPr>
          <w:sz w:val="26"/>
          <w:szCs w:val="26"/>
        </w:rPr>
        <w:t xml:space="preserve"> в письменной форме уведомить </w:t>
      </w:r>
      <w:r w:rsidR="005E51B6" w:rsidRPr="005E51B6">
        <w:rPr>
          <w:sz w:val="26"/>
          <w:szCs w:val="26"/>
        </w:rPr>
        <w:t>другую сторону</w:t>
      </w:r>
      <w:r w:rsidRPr="005E51B6">
        <w:rPr>
          <w:sz w:val="26"/>
          <w:szCs w:val="26"/>
        </w:rPr>
        <w:t xml:space="preserve"> в срок не позднее, чем за </w:t>
      </w:r>
      <w:r w:rsidR="005E51B6" w:rsidRPr="005E51B6">
        <w:rPr>
          <w:sz w:val="26"/>
          <w:szCs w:val="26"/>
        </w:rPr>
        <w:t>10</w:t>
      </w:r>
      <w:r w:rsidRPr="005E51B6">
        <w:rPr>
          <w:sz w:val="26"/>
          <w:szCs w:val="26"/>
        </w:rPr>
        <w:t xml:space="preserve"> (</w:t>
      </w:r>
      <w:r w:rsidR="005E51B6" w:rsidRPr="005E51B6">
        <w:rPr>
          <w:sz w:val="26"/>
          <w:szCs w:val="26"/>
        </w:rPr>
        <w:t>десять</w:t>
      </w:r>
      <w:r w:rsidRPr="005E51B6">
        <w:rPr>
          <w:sz w:val="26"/>
          <w:szCs w:val="26"/>
        </w:rPr>
        <w:t xml:space="preserve">) календарных дней до даты досрочного расторжения Соглашения о сотрудничестве. Соглашение о сотрудничестве признается прекратившим свое действие по истечении </w:t>
      </w:r>
      <w:r w:rsidR="005E51B6" w:rsidRPr="005E51B6">
        <w:rPr>
          <w:sz w:val="26"/>
          <w:szCs w:val="26"/>
        </w:rPr>
        <w:t>10</w:t>
      </w:r>
      <w:r w:rsidRPr="005E51B6">
        <w:rPr>
          <w:sz w:val="26"/>
          <w:szCs w:val="26"/>
        </w:rPr>
        <w:t xml:space="preserve"> (</w:t>
      </w:r>
      <w:r w:rsidR="005E51B6" w:rsidRPr="005E51B6">
        <w:rPr>
          <w:sz w:val="26"/>
          <w:szCs w:val="26"/>
        </w:rPr>
        <w:t>десяти</w:t>
      </w:r>
      <w:r w:rsidRPr="005E51B6">
        <w:rPr>
          <w:sz w:val="26"/>
          <w:szCs w:val="26"/>
        </w:rPr>
        <w:t xml:space="preserve">) календарных дней с момента направления </w:t>
      </w:r>
      <w:proofErr w:type="gramStart"/>
      <w:r w:rsidR="005E51B6" w:rsidRPr="005E51B6">
        <w:rPr>
          <w:sz w:val="26"/>
          <w:szCs w:val="26"/>
        </w:rPr>
        <w:t xml:space="preserve">стороной </w:t>
      </w:r>
      <w:r w:rsidRPr="005E51B6">
        <w:rPr>
          <w:sz w:val="26"/>
          <w:szCs w:val="26"/>
        </w:rPr>
        <w:t xml:space="preserve"> соответствующего</w:t>
      </w:r>
      <w:proofErr w:type="gramEnd"/>
      <w:r w:rsidRPr="005E51B6">
        <w:rPr>
          <w:sz w:val="26"/>
          <w:szCs w:val="26"/>
        </w:rPr>
        <w:t xml:space="preserve"> уведомления о досрочном расторжении Соглашения о сотрудничестве.</w:t>
      </w:r>
    </w:p>
    <w:p w:rsidR="009F227F" w:rsidRPr="003F32AC" w:rsidRDefault="009F227F" w:rsidP="004B02DC">
      <w:pPr>
        <w:keepLines/>
        <w:ind w:firstLine="851"/>
        <w:jc w:val="both"/>
        <w:rPr>
          <w:sz w:val="26"/>
          <w:szCs w:val="26"/>
          <w:highlight w:val="yellow"/>
        </w:rPr>
      </w:pPr>
      <w:r w:rsidRPr="005E51B6">
        <w:rPr>
          <w:sz w:val="26"/>
          <w:szCs w:val="26"/>
        </w:rPr>
        <w:t xml:space="preserve">5.3. Выход </w:t>
      </w:r>
      <w:r w:rsidR="005E51B6" w:rsidRPr="005E51B6">
        <w:rPr>
          <w:sz w:val="26"/>
          <w:szCs w:val="26"/>
        </w:rPr>
        <w:t>лизинговой компании</w:t>
      </w:r>
      <w:r w:rsidRPr="005E51B6">
        <w:rPr>
          <w:sz w:val="26"/>
          <w:szCs w:val="26"/>
        </w:rPr>
        <w:t xml:space="preserve"> из Программы и досрочное расторжение Соглашения о сотрудничестве не влекут за собой автоматического досрочного расторжения (прекращения) ранее заключенных с </w:t>
      </w:r>
      <w:r w:rsidR="005E51B6" w:rsidRPr="005E51B6">
        <w:rPr>
          <w:sz w:val="26"/>
          <w:szCs w:val="26"/>
        </w:rPr>
        <w:t>лизинговой компанией</w:t>
      </w:r>
      <w:r w:rsidRPr="005E51B6">
        <w:rPr>
          <w:sz w:val="26"/>
          <w:szCs w:val="26"/>
        </w:rPr>
        <w:t xml:space="preserve"> договоров поручительства.</w:t>
      </w:r>
    </w:p>
    <w:p w:rsidR="009F227F" w:rsidRPr="005E51B6" w:rsidRDefault="009F227F" w:rsidP="004B02DC">
      <w:pPr>
        <w:keepLines/>
        <w:ind w:firstLine="851"/>
        <w:jc w:val="both"/>
        <w:rPr>
          <w:sz w:val="26"/>
          <w:szCs w:val="26"/>
        </w:rPr>
      </w:pPr>
      <w:r w:rsidRPr="005E51B6">
        <w:rPr>
          <w:sz w:val="26"/>
          <w:szCs w:val="26"/>
        </w:rPr>
        <w:t xml:space="preserve">5.4. С момента получения Фондом уведомления </w:t>
      </w:r>
      <w:r w:rsidR="005E51B6" w:rsidRPr="005E51B6">
        <w:rPr>
          <w:sz w:val="26"/>
          <w:szCs w:val="26"/>
        </w:rPr>
        <w:t>лизинговой компанией</w:t>
      </w:r>
      <w:r w:rsidRPr="005E51B6">
        <w:rPr>
          <w:sz w:val="26"/>
          <w:szCs w:val="26"/>
        </w:rPr>
        <w:t xml:space="preserve"> о е</w:t>
      </w:r>
      <w:r w:rsidR="005E51B6" w:rsidRPr="005E51B6">
        <w:rPr>
          <w:sz w:val="26"/>
          <w:szCs w:val="26"/>
        </w:rPr>
        <w:t>ё</w:t>
      </w:r>
      <w:r w:rsidRPr="005E51B6">
        <w:rPr>
          <w:sz w:val="26"/>
          <w:szCs w:val="26"/>
        </w:rPr>
        <w:t xml:space="preserve"> выходе из Программы и досрочном расторжении заключенного с Фондом Соглашения о сотрудничестве новые договоры поручительства с </w:t>
      </w:r>
      <w:r w:rsidR="005E51B6" w:rsidRPr="005E51B6">
        <w:rPr>
          <w:sz w:val="26"/>
          <w:szCs w:val="26"/>
        </w:rPr>
        <w:t>лизинговой компанией</w:t>
      </w:r>
      <w:r w:rsidRPr="005E51B6">
        <w:rPr>
          <w:sz w:val="26"/>
          <w:szCs w:val="26"/>
        </w:rPr>
        <w:t>, направивш</w:t>
      </w:r>
      <w:r w:rsidR="005E51B6" w:rsidRPr="005E51B6">
        <w:rPr>
          <w:sz w:val="26"/>
          <w:szCs w:val="26"/>
        </w:rPr>
        <w:t>ей</w:t>
      </w:r>
      <w:r w:rsidRPr="005E51B6">
        <w:rPr>
          <w:sz w:val="26"/>
          <w:szCs w:val="26"/>
        </w:rPr>
        <w:t xml:space="preserve"> такое уведомление, Фондом не заключаются.</w:t>
      </w:r>
    </w:p>
    <w:p w:rsidR="009F227F" w:rsidRPr="009F227F" w:rsidRDefault="009F227F" w:rsidP="004B02DC">
      <w:pPr>
        <w:keepLines/>
        <w:ind w:firstLine="851"/>
        <w:jc w:val="both"/>
        <w:rPr>
          <w:sz w:val="26"/>
          <w:szCs w:val="26"/>
        </w:rPr>
      </w:pPr>
      <w:r w:rsidRPr="005E51B6">
        <w:rPr>
          <w:sz w:val="26"/>
          <w:szCs w:val="26"/>
        </w:rPr>
        <w:t>5.5. Несогласие с условиями Регламента предоставления поручительств Фонда и других внутренних документов Фонда, определяющих порядок предоставления поручительств, в том числе с условиями настоящего Регламента и/или нарушение либо неисполнение условий указанных документов Фонда может рассматриваться</w:t>
      </w:r>
      <w:r w:rsidRPr="009F227F">
        <w:rPr>
          <w:sz w:val="26"/>
          <w:szCs w:val="26"/>
        </w:rPr>
        <w:t xml:space="preserve"> как отказ от дальнейшего участия в Программе и ведет к исключению </w:t>
      </w:r>
      <w:r w:rsidR="005E51B6">
        <w:rPr>
          <w:sz w:val="26"/>
          <w:szCs w:val="26"/>
        </w:rPr>
        <w:t>лизинговой компании</w:t>
      </w:r>
      <w:r w:rsidRPr="009F227F">
        <w:rPr>
          <w:sz w:val="26"/>
          <w:szCs w:val="26"/>
        </w:rPr>
        <w:t xml:space="preserve"> из Программы и расторжению Соглашения о сотрудничестве.</w:t>
      </w:r>
    </w:p>
    <w:p w:rsidR="009F227F" w:rsidRPr="009F227F" w:rsidRDefault="009F227F" w:rsidP="004B02DC">
      <w:pPr>
        <w:keepLines/>
        <w:ind w:firstLine="851"/>
        <w:jc w:val="both"/>
        <w:rPr>
          <w:sz w:val="26"/>
          <w:szCs w:val="26"/>
        </w:rPr>
      </w:pPr>
      <w:r w:rsidRPr="009F227F">
        <w:rPr>
          <w:sz w:val="26"/>
          <w:szCs w:val="26"/>
        </w:rPr>
        <w:t>5.</w:t>
      </w:r>
      <w:r w:rsidR="005E51B6">
        <w:rPr>
          <w:sz w:val="26"/>
          <w:szCs w:val="26"/>
        </w:rPr>
        <w:t>6</w:t>
      </w:r>
      <w:r w:rsidRPr="009F227F">
        <w:rPr>
          <w:sz w:val="26"/>
          <w:szCs w:val="26"/>
        </w:rPr>
        <w:t xml:space="preserve">. До момента выхода </w:t>
      </w:r>
      <w:r w:rsidR="005E51B6">
        <w:rPr>
          <w:sz w:val="26"/>
          <w:szCs w:val="26"/>
        </w:rPr>
        <w:t>лизинговой компании</w:t>
      </w:r>
      <w:r w:rsidRPr="009F227F">
        <w:rPr>
          <w:sz w:val="26"/>
          <w:szCs w:val="26"/>
        </w:rPr>
        <w:t xml:space="preserve"> из Программы и досрочного расторжения Соглашения о сотрудничестве </w:t>
      </w:r>
      <w:r w:rsidR="005E51B6">
        <w:rPr>
          <w:sz w:val="26"/>
          <w:szCs w:val="26"/>
        </w:rPr>
        <w:t>лизинговая компания</w:t>
      </w:r>
      <w:r w:rsidRPr="009F227F">
        <w:rPr>
          <w:sz w:val="26"/>
          <w:szCs w:val="26"/>
        </w:rPr>
        <w:t xml:space="preserve"> обязан</w:t>
      </w:r>
      <w:r w:rsidR="005E51B6">
        <w:rPr>
          <w:sz w:val="26"/>
          <w:szCs w:val="26"/>
        </w:rPr>
        <w:t>а</w:t>
      </w:r>
      <w:r w:rsidRPr="009F227F">
        <w:rPr>
          <w:sz w:val="26"/>
          <w:szCs w:val="26"/>
        </w:rPr>
        <w:t xml:space="preserve"> надлежащим образом исполнять все свои обязательства, закрепленные в Соглашении о сотрудничестве.</w:t>
      </w:r>
    </w:p>
    <w:p w:rsidR="009F227F" w:rsidRPr="009F227F" w:rsidRDefault="009F227F" w:rsidP="009F227F">
      <w:pPr>
        <w:keepLines/>
        <w:jc w:val="both"/>
        <w:rPr>
          <w:sz w:val="26"/>
          <w:szCs w:val="26"/>
        </w:rPr>
      </w:pPr>
    </w:p>
    <w:p w:rsidR="009F227F" w:rsidRDefault="009F227F" w:rsidP="005E51B6">
      <w:pPr>
        <w:keepLines/>
        <w:jc w:val="center"/>
        <w:rPr>
          <w:b/>
          <w:sz w:val="26"/>
          <w:szCs w:val="26"/>
        </w:rPr>
      </w:pPr>
      <w:r w:rsidRPr="005E51B6">
        <w:rPr>
          <w:b/>
          <w:sz w:val="26"/>
          <w:szCs w:val="26"/>
        </w:rPr>
        <w:t>6. Заключительные положения.</w:t>
      </w:r>
    </w:p>
    <w:p w:rsidR="005E51B6" w:rsidRPr="005E51B6" w:rsidRDefault="005E51B6" w:rsidP="005E51B6">
      <w:pPr>
        <w:keepLines/>
        <w:jc w:val="center"/>
        <w:rPr>
          <w:b/>
          <w:sz w:val="26"/>
          <w:szCs w:val="26"/>
        </w:rPr>
      </w:pPr>
    </w:p>
    <w:p w:rsidR="009F227F" w:rsidRPr="009F227F" w:rsidRDefault="009F227F" w:rsidP="004B02DC">
      <w:pPr>
        <w:keepLines/>
        <w:ind w:firstLine="851"/>
        <w:jc w:val="both"/>
        <w:rPr>
          <w:sz w:val="26"/>
          <w:szCs w:val="26"/>
        </w:rPr>
      </w:pPr>
      <w:r w:rsidRPr="009F227F">
        <w:rPr>
          <w:sz w:val="26"/>
          <w:szCs w:val="26"/>
        </w:rPr>
        <w:lastRenderedPageBreak/>
        <w:t xml:space="preserve">6.1. Настоящий Регламент может быть изменен и дополнен решением Директора Фонда по согласованию с </w:t>
      </w:r>
      <w:r w:rsidR="005E51B6">
        <w:rPr>
          <w:sz w:val="26"/>
          <w:szCs w:val="26"/>
        </w:rPr>
        <w:t>Наблюдательным советом</w:t>
      </w:r>
      <w:r w:rsidRPr="009F227F">
        <w:rPr>
          <w:sz w:val="26"/>
          <w:szCs w:val="26"/>
        </w:rPr>
        <w:t>.</w:t>
      </w:r>
    </w:p>
    <w:p w:rsidR="009F227F" w:rsidRPr="009F227F" w:rsidRDefault="009F227F" w:rsidP="004B02DC">
      <w:pPr>
        <w:keepLines/>
        <w:ind w:firstLine="851"/>
        <w:jc w:val="both"/>
        <w:rPr>
          <w:sz w:val="26"/>
          <w:szCs w:val="26"/>
        </w:rPr>
      </w:pPr>
      <w:r w:rsidRPr="009F227F">
        <w:rPr>
          <w:sz w:val="26"/>
          <w:szCs w:val="26"/>
        </w:rPr>
        <w:t xml:space="preserve">Внесение изменений и дополнений в Регламент производится посредством утверждения Регламента в новой редакции директором Фонда, после согласования Регламента в новой редакции </w:t>
      </w:r>
      <w:r w:rsidR="005E51B6">
        <w:rPr>
          <w:sz w:val="26"/>
          <w:szCs w:val="26"/>
        </w:rPr>
        <w:t>Наблюдательным советом</w:t>
      </w:r>
      <w:r w:rsidRPr="009F227F">
        <w:rPr>
          <w:sz w:val="26"/>
          <w:szCs w:val="26"/>
        </w:rPr>
        <w:t>.</w:t>
      </w:r>
    </w:p>
    <w:p w:rsidR="009F227F" w:rsidRDefault="009F227F" w:rsidP="004B02DC">
      <w:pPr>
        <w:keepLines/>
        <w:ind w:firstLine="851"/>
        <w:jc w:val="both"/>
        <w:rPr>
          <w:sz w:val="26"/>
          <w:szCs w:val="26"/>
        </w:rPr>
      </w:pPr>
      <w:r w:rsidRPr="009F227F">
        <w:rPr>
          <w:sz w:val="26"/>
          <w:szCs w:val="26"/>
        </w:rPr>
        <w:t>6.</w:t>
      </w:r>
      <w:r w:rsidR="005E51B6">
        <w:rPr>
          <w:sz w:val="26"/>
          <w:szCs w:val="26"/>
        </w:rPr>
        <w:t>2</w:t>
      </w:r>
      <w:r w:rsidRPr="009F227F">
        <w:rPr>
          <w:sz w:val="26"/>
          <w:szCs w:val="26"/>
        </w:rPr>
        <w:t xml:space="preserve">. При необходимости, в связи с внесением в настоящий Регламент изменений и дополнений, вносятся изменения и дополнения в заключенные между Фондом и </w:t>
      </w:r>
      <w:r w:rsidR="00DE30A1">
        <w:rPr>
          <w:sz w:val="26"/>
          <w:szCs w:val="26"/>
        </w:rPr>
        <w:t>лизинговой компанией</w:t>
      </w:r>
      <w:r w:rsidRPr="009F227F">
        <w:rPr>
          <w:sz w:val="26"/>
          <w:szCs w:val="26"/>
        </w:rPr>
        <w:t xml:space="preserve"> Соглашения о сотрудничестве.</w:t>
      </w: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B664BF" w:rsidRDefault="00B664BF" w:rsidP="009F227F">
      <w:pPr>
        <w:keepLines/>
        <w:jc w:val="both"/>
        <w:rPr>
          <w:sz w:val="26"/>
          <w:szCs w:val="26"/>
        </w:rPr>
      </w:pPr>
    </w:p>
    <w:p w:rsidR="00051BAC" w:rsidRDefault="00051BAC" w:rsidP="00B664BF">
      <w:pPr>
        <w:keepLines/>
        <w:jc w:val="right"/>
        <w:rPr>
          <w:sz w:val="26"/>
          <w:szCs w:val="26"/>
        </w:rPr>
      </w:pPr>
    </w:p>
    <w:p w:rsidR="0070026C" w:rsidRDefault="0070026C" w:rsidP="00B664BF">
      <w:pPr>
        <w:keepLines/>
        <w:jc w:val="right"/>
        <w:rPr>
          <w:sz w:val="26"/>
          <w:szCs w:val="26"/>
        </w:rPr>
      </w:pPr>
    </w:p>
    <w:p w:rsidR="0070026C" w:rsidRDefault="0070026C" w:rsidP="00B664BF">
      <w:pPr>
        <w:keepLines/>
        <w:jc w:val="right"/>
        <w:rPr>
          <w:sz w:val="26"/>
          <w:szCs w:val="26"/>
        </w:rPr>
      </w:pPr>
    </w:p>
    <w:p w:rsidR="00B664BF" w:rsidRPr="00B664BF" w:rsidRDefault="00B664BF" w:rsidP="00B664BF">
      <w:pPr>
        <w:keepLines/>
        <w:jc w:val="right"/>
        <w:rPr>
          <w:sz w:val="26"/>
          <w:szCs w:val="26"/>
        </w:rPr>
      </w:pPr>
      <w:r w:rsidRPr="00B664BF">
        <w:rPr>
          <w:sz w:val="26"/>
          <w:szCs w:val="26"/>
        </w:rPr>
        <w:t xml:space="preserve">Приложение 1 </w:t>
      </w:r>
    </w:p>
    <w:p w:rsidR="003740E5" w:rsidRDefault="00B664BF" w:rsidP="00B664BF">
      <w:pPr>
        <w:keepLines/>
        <w:jc w:val="right"/>
        <w:rPr>
          <w:sz w:val="26"/>
          <w:szCs w:val="26"/>
        </w:rPr>
      </w:pPr>
      <w:r w:rsidRPr="00B664BF">
        <w:rPr>
          <w:sz w:val="26"/>
          <w:szCs w:val="26"/>
        </w:rPr>
        <w:t xml:space="preserve">к Регламенту принятия решения о заключении с </w:t>
      </w:r>
      <w:r w:rsidR="003740E5">
        <w:rPr>
          <w:sz w:val="26"/>
          <w:szCs w:val="26"/>
        </w:rPr>
        <w:t>лизинговыми компаниями</w:t>
      </w:r>
    </w:p>
    <w:p w:rsidR="00B664BF" w:rsidRPr="00B664BF" w:rsidRDefault="00B664BF" w:rsidP="00B664BF">
      <w:pPr>
        <w:keepLines/>
        <w:jc w:val="right"/>
        <w:rPr>
          <w:sz w:val="26"/>
          <w:szCs w:val="26"/>
        </w:rPr>
      </w:pPr>
      <w:r w:rsidRPr="00B664BF">
        <w:rPr>
          <w:sz w:val="26"/>
          <w:szCs w:val="26"/>
        </w:rPr>
        <w:t xml:space="preserve">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B664BF">
        <w:rPr>
          <w:sz w:val="26"/>
          <w:szCs w:val="26"/>
        </w:rPr>
        <w:t>микрокредитная</w:t>
      </w:r>
      <w:proofErr w:type="spellEnd"/>
      <w:r w:rsidRPr="00B664BF">
        <w:rPr>
          <w:sz w:val="26"/>
          <w:szCs w:val="26"/>
        </w:rPr>
        <w:t xml:space="preserve"> компания)»</w:t>
      </w:r>
    </w:p>
    <w:p w:rsidR="00B664BF" w:rsidRPr="00B664BF" w:rsidRDefault="00B664BF" w:rsidP="00B664BF">
      <w:pPr>
        <w:keepLines/>
        <w:jc w:val="both"/>
        <w:rPr>
          <w:sz w:val="26"/>
          <w:szCs w:val="26"/>
        </w:rPr>
      </w:pPr>
    </w:p>
    <w:p w:rsidR="00B664BF" w:rsidRPr="00B664BF" w:rsidRDefault="00B664BF" w:rsidP="00B664BF">
      <w:pPr>
        <w:keepLines/>
        <w:jc w:val="both"/>
        <w:rPr>
          <w:sz w:val="26"/>
          <w:szCs w:val="26"/>
        </w:rPr>
      </w:pPr>
    </w:p>
    <w:p w:rsidR="003740E5" w:rsidRDefault="003740E5" w:rsidP="003740E5">
      <w:pPr>
        <w:keepLines/>
        <w:jc w:val="right"/>
        <w:rPr>
          <w:sz w:val="26"/>
          <w:szCs w:val="26"/>
        </w:rPr>
      </w:pPr>
    </w:p>
    <w:p w:rsidR="003740E5" w:rsidRDefault="003740E5" w:rsidP="003740E5">
      <w:pPr>
        <w:keepLines/>
        <w:jc w:val="right"/>
        <w:rPr>
          <w:sz w:val="26"/>
          <w:szCs w:val="26"/>
        </w:rPr>
      </w:pPr>
    </w:p>
    <w:p w:rsidR="00B664BF" w:rsidRPr="00B664BF" w:rsidRDefault="00B664BF" w:rsidP="003740E5">
      <w:pPr>
        <w:keepLines/>
        <w:jc w:val="right"/>
        <w:rPr>
          <w:sz w:val="26"/>
          <w:szCs w:val="26"/>
        </w:rPr>
      </w:pPr>
      <w:r w:rsidRPr="00B664BF">
        <w:rPr>
          <w:sz w:val="26"/>
          <w:szCs w:val="26"/>
        </w:rPr>
        <w:t>Директору</w:t>
      </w:r>
    </w:p>
    <w:p w:rsidR="00B664BF" w:rsidRPr="00B664BF" w:rsidRDefault="00B664BF" w:rsidP="003740E5">
      <w:pPr>
        <w:keepLines/>
        <w:jc w:val="right"/>
        <w:rPr>
          <w:sz w:val="26"/>
          <w:szCs w:val="26"/>
        </w:rPr>
      </w:pPr>
      <w:r w:rsidRPr="00B664BF">
        <w:rPr>
          <w:sz w:val="26"/>
          <w:szCs w:val="26"/>
        </w:rPr>
        <w:t xml:space="preserve">некоммерческой организации «Гарантийный фонд </w:t>
      </w:r>
    </w:p>
    <w:p w:rsidR="00B664BF" w:rsidRPr="00B664BF" w:rsidRDefault="00B664BF" w:rsidP="003740E5">
      <w:pPr>
        <w:keepLines/>
        <w:jc w:val="right"/>
        <w:rPr>
          <w:sz w:val="26"/>
          <w:szCs w:val="26"/>
        </w:rPr>
      </w:pPr>
      <w:r w:rsidRPr="00B664BF">
        <w:rPr>
          <w:sz w:val="26"/>
          <w:szCs w:val="26"/>
        </w:rPr>
        <w:t xml:space="preserve">                                           для субъектов малого </w:t>
      </w:r>
      <w:proofErr w:type="gramStart"/>
      <w:r w:rsidRPr="00B664BF">
        <w:rPr>
          <w:sz w:val="26"/>
          <w:szCs w:val="26"/>
        </w:rPr>
        <w:t>и  среднего</w:t>
      </w:r>
      <w:proofErr w:type="gramEnd"/>
      <w:r w:rsidRPr="00B664BF">
        <w:rPr>
          <w:sz w:val="26"/>
          <w:szCs w:val="26"/>
        </w:rPr>
        <w:t xml:space="preserve"> предпринимательства </w:t>
      </w:r>
    </w:p>
    <w:p w:rsidR="00B664BF" w:rsidRPr="00B664BF" w:rsidRDefault="00B664BF" w:rsidP="003740E5">
      <w:pPr>
        <w:keepLines/>
        <w:jc w:val="right"/>
        <w:rPr>
          <w:sz w:val="26"/>
          <w:szCs w:val="26"/>
        </w:rPr>
      </w:pPr>
      <w:r w:rsidRPr="00B664BF">
        <w:rPr>
          <w:sz w:val="26"/>
          <w:szCs w:val="26"/>
        </w:rPr>
        <w:t>Оренбургской области (</w:t>
      </w:r>
      <w:proofErr w:type="spellStart"/>
      <w:r w:rsidRPr="00B664BF">
        <w:rPr>
          <w:sz w:val="26"/>
          <w:szCs w:val="26"/>
        </w:rPr>
        <w:t>микрокредитная</w:t>
      </w:r>
      <w:proofErr w:type="spellEnd"/>
      <w:r w:rsidRPr="00B664BF">
        <w:rPr>
          <w:sz w:val="26"/>
          <w:szCs w:val="26"/>
        </w:rPr>
        <w:t xml:space="preserve"> компания)»</w:t>
      </w:r>
    </w:p>
    <w:p w:rsidR="00B664BF" w:rsidRPr="00B664BF" w:rsidRDefault="00B664BF" w:rsidP="003740E5">
      <w:pPr>
        <w:keepLines/>
        <w:jc w:val="right"/>
        <w:rPr>
          <w:sz w:val="26"/>
          <w:szCs w:val="26"/>
        </w:rPr>
      </w:pPr>
      <w:r w:rsidRPr="00B664BF">
        <w:rPr>
          <w:sz w:val="26"/>
          <w:szCs w:val="26"/>
        </w:rPr>
        <w:t>___________________________________</w:t>
      </w:r>
    </w:p>
    <w:p w:rsidR="00B664BF" w:rsidRPr="00B664BF" w:rsidRDefault="00B664BF" w:rsidP="003740E5">
      <w:pPr>
        <w:keepLines/>
        <w:jc w:val="right"/>
        <w:rPr>
          <w:sz w:val="26"/>
          <w:szCs w:val="26"/>
        </w:rPr>
      </w:pPr>
    </w:p>
    <w:p w:rsidR="00B664BF" w:rsidRPr="00B664BF" w:rsidRDefault="00B664BF" w:rsidP="00B664BF">
      <w:pPr>
        <w:keepLines/>
        <w:jc w:val="both"/>
        <w:rPr>
          <w:sz w:val="26"/>
          <w:szCs w:val="26"/>
        </w:rPr>
      </w:pPr>
    </w:p>
    <w:p w:rsidR="00B664BF" w:rsidRPr="00B664BF" w:rsidRDefault="00B664BF" w:rsidP="00B664BF">
      <w:pPr>
        <w:keepLines/>
        <w:jc w:val="both"/>
        <w:rPr>
          <w:sz w:val="26"/>
          <w:szCs w:val="26"/>
        </w:rPr>
      </w:pPr>
    </w:p>
    <w:p w:rsidR="00B664BF" w:rsidRPr="00B664BF" w:rsidRDefault="00B664BF" w:rsidP="00B664BF">
      <w:pPr>
        <w:keepLines/>
        <w:jc w:val="both"/>
        <w:rPr>
          <w:sz w:val="26"/>
          <w:szCs w:val="26"/>
        </w:rPr>
      </w:pPr>
    </w:p>
    <w:p w:rsidR="00B664BF" w:rsidRPr="00B664BF" w:rsidRDefault="00B664BF" w:rsidP="004B02DC">
      <w:pPr>
        <w:keepLines/>
        <w:ind w:firstLine="851"/>
        <w:jc w:val="both"/>
        <w:rPr>
          <w:sz w:val="26"/>
          <w:szCs w:val="26"/>
        </w:rPr>
      </w:pPr>
      <w:r w:rsidRPr="00B664BF">
        <w:rPr>
          <w:sz w:val="26"/>
          <w:szCs w:val="26"/>
        </w:rPr>
        <w:t>Настоящим,</w:t>
      </w:r>
      <w:r w:rsidR="00051BAC">
        <w:rPr>
          <w:sz w:val="26"/>
          <w:szCs w:val="26"/>
        </w:rPr>
        <w:t xml:space="preserve"> </w:t>
      </w:r>
      <w:r w:rsidRPr="00B664BF">
        <w:rPr>
          <w:sz w:val="26"/>
          <w:szCs w:val="26"/>
        </w:rPr>
        <w:t xml:space="preserve">(далее – </w:t>
      </w:r>
      <w:r w:rsidR="003740E5">
        <w:rPr>
          <w:sz w:val="26"/>
          <w:szCs w:val="26"/>
        </w:rPr>
        <w:t>лизинговая компания</w:t>
      </w:r>
      <w:r w:rsidRPr="00B664BF">
        <w:rPr>
          <w:sz w:val="26"/>
          <w:szCs w:val="26"/>
        </w:rPr>
        <w:t xml:space="preserve">) заявляет о присоединении к Регламенту принятия решения о заключении с </w:t>
      </w:r>
      <w:r w:rsidR="003740E5">
        <w:rPr>
          <w:sz w:val="26"/>
          <w:szCs w:val="26"/>
        </w:rPr>
        <w:t>лизинговыми компаниями</w:t>
      </w:r>
      <w:r w:rsidRPr="00B664BF">
        <w:rPr>
          <w:sz w:val="26"/>
          <w:szCs w:val="26"/>
        </w:rPr>
        <w:t xml:space="preserve">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B664BF">
        <w:rPr>
          <w:sz w:val="26"/>
          <w:szCs w:val="26"/>
        </w:rPr>
        <w:t>микрокредитная</w:t>
      </w:r>
      <w:proofErr w:type="spellEnd"/>
      <w:r w:rsidRPr="00B664BF">
        <w:rPr>
          <w:sz w:val="26"/>
          <w:szCs w:val="26"/>
        </w:rPr>
        <w:t xml:space="preserve"> компания)» в порядке, предусмотренном статьей 428 Гражданского кодекса Российской Федерации. Подтверждаем:</w:t>
      </w:r>
    </w:p>
    <w:p w:rsidR="00B664BF" w:rsidRPr="00B664BF" w:rsidRDefault="00B664BF" w:rsidP="004B02DC">
      <w:pPr>
        <w:keepLines/>
        <w:ind w:firstLine="851"/>
        <w:jc w:val="both"/>
        <w:rPr>
          <w:sz w:val="26"/>
          <w:szCs w:val="26"/>
        </w:rPr>
      </w:pPr>
      <w:r w:rsidRPr="00B664BF">
        <w:rPr>
          <w:sz w:val="26"/>
          <w:szCs w:val="26"/>
        </w:rPr>
        <w:t xml:space="preserve">- что все положения Регламента принятия решения о заключении с </w:t>
      </w:r>
      <w:r w:rsidR="003740E5">
        <w:rPr>
          <w:sz w:val="26"/>
          <w:szCs w:val="26"/>
        </w:rPr>
        <w:t>лизинговыми компаниями</w:t>
      </w:r>
      <w:r w:rsidRPr="00B664BF">
        <w:rPr>
          <w:sz w:val="26"/>
          <w:szCs w:val="26"/>
        </w:rPr>
        <w:t xml:space="preserve">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B664BF">
        <w:rPr>
          <w:sz w:val="26"/>
          <w:szCs w:val="26"/>
        </w:rPr>
        <w:t>микрокредитная</w:t>
      </w:r>
      <w:proofErr w:type="spellEnd"/>
      <w:r w:rsidRPr="00B664BF">
        <w:rPr>
          <w:sz w:val="26"/>
          <w:szCs w:val="26"/>
        </w:rPr>
        <w:t xml:space="preserve"> компания)»  разъяснены в полном объеме, включая условия и требования, предъявляемые к </w:t>
      </w:r>
      <w:r w:rsidR="003740E5">
        <w:rPr>
          <w:sz w:val="26"/>
          <w:szCs w:val="26"/>
        </w:rPr>
        <w:t>лизинговым компаниям</w:t>
      </w:r>
      <w:r w:rsidRPr="00B664BF">
        <w:rPr>
          <w:sz w:val="26"/>
          <w:szCs w:val="26"/>
        </w:rPr>
        <w:t xml:space="preserve"> при </w:t>
      </w:r>
      <w:r w:rsidR="003740E5">
        <w:rPr>
          <w:sz w:val="26"/>
          <w:szCs w:val="26"/>
        </w:rPr>
        <w:t>их</w:t>
      </w:r>
      <w:r w:rsidRPr="00B664BF">
        <w:rPr>
          <w:sz w:val="26"/>
          <w:szCs w:val="26"/>
        </w:rPr>
        <w:t xml:space="preserve"> отборе, взаимные права и обязанности, а также правила внесения изменений и дополнений в указанный документ. </w:t>
      </w:r>
    </w:p>
    <w:p w:rsidR="003740E5" w:rsidRDefault="00B664BF" w:rsidP="004B02DC">
      <w:pPr>
        <w:keepLines/>
        <w:ind w:firstLine="851"/>
        <w:jc w:val="both"/>
        <w:rPr>
          <w:sz w:val="26"/>
          <w:szCs w:val="26"/>
        </w:rPr>
      </w:pPr>
      <w:r w:rsidRPr="00B664BF">
        <w:rPr>
          <w:sz w:val="26"/>
          <w:szCs w:val="26"/>
        </w:rPr>
        <w:t>-</w:t>
      </w:r>
      <w:r w:rsidR="003740E5">
        <w:rPr>
          <w:sz w:val="26"/>
          <w:szCs w:val="26"/>
        </w:rPr>
        <w:t xml:space="preserve"> лизинговая компания является юридическим лицом – резидентом Российской Федерации, </w:t>
      </w:r>
      <w:proofErr w:type="gramStart"/>
      <w:r w:rsidR="003740E5">
        <w:rPr>
          <w:sz w:val="26"/>
          <w:szCs w:val="26"/>
        </w:rPr>
        <w:t>зарегистрированным  в</w:t>
      </w:r>
      <w:proofErr w:type="gramEnd"/>
      <w:r w:rsidR="003740E5">
        <w:rPr>
          <w:sz w:val="26"/>
          <w:szCs w:val="26"/>
        </w:rPr>
        <w:t xml:space="preserve"> соответствии с законодательством Российской Федерации;</w:t>
      </w:r>
    </w:p>
    <w:p w:rsidR="003740E5" w:rsidRDefault="003740E5" w:rsidP="004B02DC">
      <w:pPr>
        <w:keepLines/>
        <w:ind w:firstLine="851"/>
        <w:jc w:val="both"/>
        <w:rPr>
          <w:sz w:val="26"/>
          <w:szCs w:val="26"/>
        </w:rPr>
      </w:pPr>
      <w:r>
        <w:rPr>
          <w:sz w:val="26"/>
          <w:szCs w:val="26"/>
        </w:rPr>
        <w:t>- отсутствие негативной информации в отношении деловой репутации лизинговой компании;</w:t>
      </w:r>
    </w:p>
    <w:p w:rsidR="003740E5" w:rsidRDefault="003740E5" w:rsidP="004B02DC">
      <w:pPr>
        <w:keepLines/>
        <w:ind w:firstLine="851"/>
        <w:jc w:val="both"/>
        <w:rPr>
          <w:sz w:val="26"/>
          <w:szCs w:val="26"/>
        </w:rPr>
      </w:pPr>
      <w:r>
        <w:rPr>
          <w:sz w:val="26"/>
          <w:szCs w:val="26"/>
        </w:rPr>
        <w:t xml:space="preserve">- отсутствие фактов </w:t>
      </w:r>
      <w:proofErr w:type="gramStart"/>
      <w:r>
        <w:rPr>
          <w:sz w:val="26"/>
          <w:szCs w:val="26"/>
        </w:rPr>
        <w:t>привлечения  лизинговой</w:t>
      </w:r>
      <w:proofErr w:type="gramEnd"/>
      <w:r>
        <w:rPr>
          <w:sz w:val="26"/>
          <w:szCs w:val="26"/>
        </w:rPr>
        <w:t xml:space="preserve"> компании к административной ответственности за предшествующий год;</w:t>
      </w:r>
    </w:p>
    <w:p w:rsidR="00B96079" w:rsidRDefault="00B96079" w:rsidP="004B02DC">
      <w:pPr>
        <w:keepLines/>
        <w:ind w:firstLine="851"/>
        <w:jc w:val="both"/>
        <w:rPr>
          <w:sz w:val="26"/>
          <w:szCs w:val="26"/>
        </w:rPr>
      </w:pPr>
      <w:r>
        <w:rPr>
          <w:sz w:val="26"/>
          <w:szCs w:val="26"/>
        </w:rPr>
        <w:t>- наличие положительного значения собственного капитала и чистых активов за последний отчетный год;</w:t>
      </w:r>
    </w:p>
    <w:p w:rsidR="00B96079" w:rsidRDefault="00B96079" w:rsidP="004B02DC">
      <w:pPr>
        <w:keepLines/>
        <w:ind w:firstLine="851"/>
        <w:jc w:val="both"/>
        <w:rPr>
          <w:sz w:val="26"/>
          <w:szCs w:val="26"/>
        </w:rPr>
      </w:pPr>
      <w:r>
        <w:rPr>
          <w:sz w:val="26"/>
          <w:szCs w:val="26"/>
        </w:rPr>
        <w:t>- наличие величины уставного капитала лизинговой компании за последний отчетный год и за последний отчетный квартал не менее 15 млн. рублей, а именно: _____</w:t>
      </w:r>
      <w:r w:rsidR="00051BAC">
        <w:rPr>
          <w:sz w:val="26"/>
          <w:szCs w:val="26"/>
        </w:rPr>
        <w:t>_____</w:t>
      </w:r>
      <w:r>
        <w:rPr>
          <w:sz w:val="26"/>
          <w:szCs w:val="26"/>
        </w:rPr>
        <w:t>_____рублей за последний отчетный год и __________рублей за последний отчетный квартал;</w:t>
      </w:r>
    </w:p>
    <w:p w:rsidR="00B96079" w:rsidRDefault="00B96079" w:rsidP="004B02DC">
      <w:pPr>
        <w:keepLines/>
        <w:ind w:firstLine="851"/>
        <w:jc w:val="both"/>
        <w:rPr>
          <w:sz w:val="26"/>
          <w:szCs w:val="26"/>
        </w:rPr>
      </w:pPr>
      <w:r>
        <w:rPr>
          <w:sz w:val="26"/>
          <w:szCs w:val="26"/>
        </w:rPr>
        <w:t xml:space="preserve">- отсутствие </w:t>
      </w:r>
      <w:proofErr w:type="spellStart"/>
      <w:r>
        <w:rPr>
          <w:sz w:val="26"/>
          <w:szCs w:val="26"/>
        </w:rPr>
        <w:t>нереструктурированной</w:t>
      </w:r>
      <w:proofErr w:type="spellEnd"/>
      <w:r>
        <w:rPr>
          <w:sz w:val="26"/>
          <w:szCs w:val="26"/>
        </w:rPr>
        <w:t xml:space="preserve"> просроченной задолженности перед бюджетом, внебюджетными фондами и другими государственными органами;</w:t>
      </w:r>
    </w:p>
    <w:p w:rsidR="00B96079" w:rsidRDefault="00B96079" w:rsidP="004B02DC">
      <w:pPr>
        <w:keepLines/>
        <w:ind w:firstLine="851"/>
        <w:jc w:val="both"/>
        <w:rPr>
          <w:sz w:val="26"/>
          <w:szCs w:val="26"/>
        </w:rPr>
      </w:pPr>
      <w:r>
        <w:rPr>
          <w:sz w:val="26"/>
          <w:szCs w:val="26"/>
        </w:rPr>
        <w:t>-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rsidR="00B96079" w:rsidRDefault="00B96079" w:rsidP="004B02DC">
      <w:pPr>
        <w:keepLines/>
        <w:ind w:firstLine="851"/>
        <w:jc w:val="both"/>
        <w:rPr>
          <w:sz w:val="26"/>
          <w:szCs w:val="26"/>
        </w:rPr>
      </w:pPr>
      <w:r>
        <w:rPr>
          <w:sz w:val="26"/>
          <w:szCs w:val="26"/>
        </w:rPr>
        <w:t>-</w:t>
      </w:r>
      <w:r w:rsidR="00051BAC">
        <w:rPr>
          <w:sz w:val="26"/>
          <w:szCs w:val="26"/>
        </w:rPr>
        <w:t xml:space="preserve"> </w:t>
      </w:r>
      <w:r>
        <w:rPr>
          <w:sz w:val="26"/>
          <w:szCs w:val="26"/>
        </w:rPr>
        <w:t>отсутствие просроченных платежей свыше 30 (тридцати) дней по обслуживанию кредитного портфеля за последние 180 (сто восемьдесят) календарных дней (</w:t>
      </w:r>
      <w:r w:rsidR="00713C75">
        <w:rPr>
          <w:sz w:val="26"/>
          <w:szCs w:val="26"/>
        </w:rPr>
        <w:t>положительная кредитная история)</w:t>
      </w:r>
      <w:r w:rsidR="00972693">
        <w:rPr>
          <w:sz w:val="26"/>
          <w:szCs w:val="26"/>
        </w:rPr>
        <w:t>;</w:t>
      </w:r>
    </w:p>
    <w:p w:rsidR="00B664BF" w:rsidRPr="00B664BF" w:rsidRDefault="00972693" w:rsidP="004B02DC">
      <w:pPr>
        <w:keepLines/>
        <w:ind w:firstLine="851"/>
        <w:jc w:val="both"/>
        <w:rPr>
          <w:sz w:val="26"/>
          <w:szCs w:val="26"/>
        </w:rPr>
      </w:pPr>
      <w:r>
        <w:rPr>
          <w:sz w:val="26"/>
          <w:szCs w:val="26"/>
        </w:rPr>
        <w:t>- отсутствие применяемых в отношении лизинговой компании процедур несостоятельности (банкротства), в том числе наблюдение</w:t>
      </w:r>
      <w:r w:rsidR="00034BCF">
        <w:rPr>
          <w:sz w:val="26"/>
          <w:szCs w:val="26"/>
        </w:rPr>
        <w:t>, финансовое оздоровление</w:t>
      </w:r>
      <w:r w:rsidR="007A295A">
        <w:rPr>
          <w:sz w:val="26"/>
          <w:szCs w:val="26"/>
        </w:rPr>
        <w:t>,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B664BF" w:rsidRPr="00B664BF">
        <w:rPr>
          <w:sz w:val="26"/>
          <w:szCs w:val="26"/>
        </w:rPr>
        <w:t xml:space="preserve"> </w:t>
      </w:r>
    </w:p>
    <w:p w:rsidR="00B664BF" w:rsidRPr="00B664BF" w:rsidRDefault="00B664BF" w:rsidP="00B664BF">
      <w:pPr>
        <w:keepLines/>
        <w:jc w:val="both"/>
        <w:rPr>
          <w:sz w:val="26"/>
          <w:szCs w:val="26"/>
        </w:rPr>
      </w:pPr>
    </w:p>
    <w:p w:rsidR="00B664BF" w:rsidRPr="00B664BF" w:rsidRDefault="007A295A" w:rsidP="004B02DC">
      <w:pPr>
        <w:keepLines/>
        <w:ind w:firstLine="851"/>
        <w:jc w:val="both"/>
        <w:rPr>
          <w:sz w:val="26"/>
          <w:szCs w:val="26"/>
        </w:rPr>
      </w:pPr>
      <w:r>
        <w:rPr>
          <w:sz w:val="26"/>
          <w:szCs w:val="26"/>
        </w:rPr>
        <w:t>Лизинговая компания</w:t>
      </w:r>
      <w:r w:rsidR="00B664BF" w:rsidRPr="00B664BF">
        <w:rPr>
          <w:sz w:val="26"/>
          <w:szCs w:val="26"/>
        </w:rPr>
        <w:t xml:space="preserve"> выражает свое согласие:</w:t>
      </w:r>
    </w:p>
    <w:p w:rsidR="00B664BF" w:rsidRPr="00B664BF" w:rsidRDefault="00B664BF" w:rsidP="004B02DC">
      <w:pPr>
        <w:keepLines/>
        <w:ind w:firstLine="851"/>
        <w:jc w:val="both"/>
        <w:rPr>
          <w:sz w:val="26"/>
          <w:szCs w:val="26"/>
        </w:rPr>
      </w:pPr>
      <w:r w:rsidRPr="00B664BF">
        <w:rPr>
          <w:sz w:val="26"/>
          <w:szCs w:val="26"/>
        </w:rPr>
        <w:t>- на участие в Программе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B664BF">
        <w:rPr>
          <w:sz w:val="26"/>
          <w:szCs w:val="26"/>
        </w:rPr>
        <w:t>микрокредитная</w:t>
      </w:r>
      <w:proofErr w:type="spellEnd"/>
      <w:r w:rsidRPr="00B664BF">
        <w:rPr>
          <w:sz w:val="26"/>
          <w:szCs w:val="26"/>
        </w:rPr>
        <w:t xml:space="preserve"> компания)» (далее – Фонд) субъектам малого и </w:t>
      </w:r>
      <w:proofErr w:type="gramStart"/>
      <w:r w:rsidRPr="00B664BF">
        <w:rPr>
          <w:sz w:val="26"/>
          <w:szCs w:val="26"/>
        </w:rPr>
        <w:t>среднего  предпринимательства</w:t>
      </w:r>
      <w:proofErr w:type="gramEnd"/>
      <w:r w:rsidRPr="00B664BF">
        <w:rPr>
          <w:sz w:val="26"/>
          <w:szCs w:val="26"/>
        </w:rPr>
        <w:t xml:space="preserve"> и/или организациям инфраструктуры поддержки субъектов малого и среднего предпринимательства Оренбургской области;</w:t>
      </w:r>
    </w:p>
    <w:p w:rsidR="000C3C7F" w:rsidRPr="00B664BF" w:rsidRDefault="00B664BF" w:rsidP="004B02DC">
      <w:pPr>
        <w:keepLines/>
        <w:ind w:firstLine="851"/>
        <w:jc w:val="both"/>
        <w:rPr>
          <w:sz w:val="26"/>
          <w:szCs w:val="26"/>
        </w:rPr>
      </w:pPr>
      <w:r w:rsidRPr="00B664BF">
        <w:rPr>
          <w:sz w:val="26"/>
          <w:szCs w:val="26"/>
        </w:rPr>
        <w:lastRenderedPageBreak/>
        <w:t xml:space="preserve">- согласие с условиями и требованиями Регламента предоставления поручительств Фонда и других внутренних документов Фонда, определяющих порядок предоставления поручительств, в том числе согласие с условиями Регламента принятия решения о </w:t>
      </w:r>
      <w:r w:rsidR="000C3C7F">
        <w:rPr>
          <w:sz w:val="26"/>
          <w:szCs w:val="26"/>
        </w:rPr>
        <w:t>з</w:t>
      </w:r>
      <w:r w:rsidRPr="00B664BF">
        <w:rPr>
          <w:sz w:val="26"/>
          <w:szCs w:val="26"/>
        </w:rPr>
        <w:t xml:space="preserve">аключении с </w:t>
      </w:r>
      <w:r w:rsidR="007A295A">
        <w:rPr>
          <w:sz w:val="26"/>
          <w:szCs w:val="26"/>
        </w:rPr>
        <w:t>лизинговыми компаниями</w:t>
      </w:r>
      <w:r w:rsidRPr="00B664BF">
        <w:rPr>
          <w:sz w:val="26"/>
          <w:szCs w:val="26"/>
        </w:rPr>
        <w:t xml:space="preserve"> соглашений о сотрудничестве по предоставлению поручительств Фонда;</w:t>
      </w:r>
    </w:p>
    <w:p w:rsidR="00B664BF" w:rsidRPr="00B664BF" w:rsidRDefault="00B664BF" w:rsidP="004B02DC">
      <w:pPr>
        <w:keepLines/>
        <w:ind w:firstLine="851"/>
        <w:jc w:val="both"/>
        <w:rPr>
          <w:sz w:val="26"/>
          <w:szCs w:val="26"/>
        </w:rPr>
      </w:pPr>
      <w:r w:rsidRPr="00B664BF">
        <w:rPr>
          <w:sz w:val="26"/>
          <w:szCs w:val="26"/>
        </w:rPr>
        <w:t>- согласие на заключения договоров поручительств, обеспечивающих договоры финанс</w:t>
      </w:r>
      <w:r w:rsidR="000C3C7F">
        <w:rPr>
          <w:sz w:val="26"/>
          <w:szCs w:val="26"/>
        </w:rPr>
        <w:t>овой аренды (лизинга) лизинговой компании</w:t>
      </w:r>
      <w:r w:rsidRPr="00B664BF">
        <w:rPr>
          <w:sz w:val="26"/>
          <w:szCs w:val="26"/>
        </w:rPr>
        <w:t xml:space="preserve"> и предусматривающих субсидиарную ответственность Фонда.</w:t>
      </w:r>
    </w:p>
    <w:p w:rsidR="00B664BF" w:rsidRPr="00B664BF" w:rsidRDefault="00B664BF" w:rsidP="004B02DC">
      <w:pPr>
        <w:keepLines/>
        <w:ind w:firstLine="851"/>
        <w:jc w:val="both"/>
        <w:rPr>
          <w:sz w:val="26"/>
          <w:szCs w:val="26"/>
        </w:rPr>
      </w:pPr>
      <w:r w:rsidRPr="00B664BF">
        <w:rPr>
          <w:sz w:val="26"/>
          <w:szCs w:val="26"/>
        </w:rPr>
        <w:t>Настоящим гарантируем достоверность и подлинность информации, представленной в прилагаемых к настоящему заявлению документах и сведениях.</w:t>
      </w:r>
    </w:p>
    <w:p w:rsidR="00B664BF" w:rsidRPr="00B664BF" w:rsidRDefault="00B664BF" w:rsidP="004B02DC">
      <w:pPr>
        <w:keepLines/>
        <w:ind w:firstLine="851"/>
        <w:jc w:val="both"/>
        <w:rPr>
          <w:sz w:val="26"/>
          <w:szCs w:val="26"/>
        </w:rPr>
      </w:pPr>
      <w:r w:rsidRPr="00B664BF">
        <w:rPr>
          <w:sz w:val="26"/>
          <w:szCs w:val="26"/>
        </w:rPr>
        <w:t xml:space="preserve">В случае принятия Фондом решения о включении </w:t>
      </w:r>
      <w:r w:rsidR="000C3C7F">
        <w:rPr>
          <w:sz w:val="26"/>
          <w:szCs w:val="26"/>
        </w:rPr>
        <w:t>лизинговой компании</w:t>
      </w:r>
      <w:r w:rsidRPr="00B664BF">
        <w:rPr>
          <w:sz w:val="26"/>
          <w:szCs w:val="26"/>
        </w:rPr>
        <w:t xml:space="preserve"> в состав участников Программы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B664BF">
        <w:rPr>
          <w:sz w:val="26"/>
          <w:szCs w:val="26"/>
        </w:rPr>
        <w:t>микрокредитная</w:t>
      </w:r>
      <w:proofErr w:type="spellEnd"/>
      <w:r w:rsidRPr="00B664BF">
        <w:rPr>
          <w:sz w:val="26"/>
          <w:szCs w:val="26"/>
        </w:rPr>
        <w:t xml:space="preserve"> компания)» субъектам малого и среднего предпринимательства и/или организациям инфраструктуры поддержки субъектов малого и среднего предпринимательства Оренбургской области:</w:t>
      </w:r>
    </w:p>
    <w:p w:rsidR="00B664BF" w:rsidRPr="00B664BF" w:rsidRDefault="00B664BF" w:rsidP="004B02DC">
      <w:pPr>
        <w:keepLines/>
        <w:ind w:firstLine="851"/>
        <w:jc w:val="both"/>
        <w:rPr>
          <w:sz w:val="26"/>
          <w:szCs w:val="26"/>
        </w:rPr>
      </w:pPr>
      <w:r w:rsidRPr="00B664BF">
        <w:rPr>
          <w:sz w:val="26"/>
          <w:szCs w:val="26"/>
        </w:rPr>
        <w:t xml:space="preserve">- </w:t>
      </w:r>
      <w:r w:rsidR="000C3C7F">
        <w:rPr>
          <w:sz w:val="26"/>
          <w:szCs w:val="26"/>
        </w:rPr>
        <w:t>лизинговая компания</w:t>
      </w:r>
      <w:r w:rsidRPr="00B664BF">
        <w:rPr>
          <w:sz w:val="26"/>
          <w:szCs w:val="26"/>
        </w:rPr>
        <w:t xml:space="preserve"> принимает на себя обязательство заключить Соглашение о сотрудничестве в соответствии с условиями Регламента принятия решения о заключении с </w:t>
      </w:r>
      <w:r w:rsidR="000C3C7F">
        <w:rPr>
          <w:sz w:val="26"/>
          <w:szCs w:val="26"/>
        </w:rPr>
        <w:t>лизинговыми компаниями</w:t>
      </w:r>
      <w:r w:rsidRPr="00B664BF">
        <w:rPr>
          <w:sz w:val="26"/>
          <w:szCs w:val="26"/>
        </w:rPr>
        <w:t xml:space="preserve"> соглашений о сотрудничестве по предоставлению поручительств;</w:t>
      </w:r>
    </w:p>
    <w:p w:rsidR="00B664BF" w:rsidRPr="00B664BF" w:rsidRDefault="00B664BF" w:rsidP="004B02DC">
      <w:pPr>
        <w:keepLines/>
        <w:ind w:firstLine="851"/>
        <w:jc w:val="both"/>
        <w:rPr>
          <w:sz w:val="26"/>
          <w:szCs w:val="26"/>
        </w:rPr>
      </w:pPr>
      <w:r w:rsidRPr="00B664BF">
        <w:rPr>
          <w:sz w:val="26"/>
          <w:szCs w:val="26"/>
        </w:rPr>
        <w:t>- просим установить лимит условных обязательств на</w:t>
      </w:r>
      <w:r w:rsidR="000C3C7F">
        <w:rPr>
          <w:sz w:val="26"/>
          <w:szCs w:val="26"/>
        </w:rPr>
        <w:t xml:space="preserve"> лизинговую компанию</w:t>
      </w:r>
      <w:r w:rsidRPr="00B664BF">
        <w:rPr>
          <w:sz w:val="26"/>
          <w:szCs w:val="26"/>
        </w:rPr>
        <w:t>.</w:t>
      </w:r>
    </w:p>
    <w:p w:rsidR="00B664BF" w:rsidRPr="00B664BF" w:rsidRDefault="00B664BF" w:rsidP="00B664BF">
      <w:pPr>
        <w:keepLines/>
        <w:jc w:val="both"/>
        <w:rPr>
          <w:sz w:val="26"/>
          <w:szCs w:val="26"/>
        </w:rPr>
      </w:pPr>
      <w:r w:rsidRPr="00B664BF">
        <w:rPr>
          <w:sz w:val="26"/>
          <w:szCs w:val="26"/>
        </w:rPr>
        <w:t xml:space="preserve"> </w:t>
      </w:r>
    </w:p>
    <w:p w:rsidR="00B664BF" w:rsidRPr="00B664BF" w:rsidRDefault="00B664BF" w:rsidP="004B02DC">
      <w:pPr>
        <w:keepLines/>
        <w:ind w:firstLine="851"/>
        <w:jc w:val="both"/>
        <w:rPr>
          <w:sz w:val="26"/>
          <w:szCs w:val="26"/>
        </w:rPr>
      </w:pPr>
      <w:r w:rsidRPr="00B664BF">
        <w:rPr>
          <w:sz w:val="26"/>
          <w:szCs w:val="26"/>
        </w:rPr>
        <w:t xml:space="preserve">Приложение: перечень документов в соответствии с п. 3.2. Регламента принятия решения о заключении с </w:t>
      </w:r>
      <w:r w:rsidR="00BB6B5D">
        <w:rPr>
          <w:sz w:val="26"/>
          <w:szCs w:val="26"/>
        </w:rPr>
        <w:t>лизинговыми компаниями</w:t>
      </w:r>
      <w:r w:rsidRPr="00B664BF">
        <w:rPr>
          <w:sz w:val="26"/>
          <w:szCs w:val="26"/>
        </w:rPr>
        <w:t xml:space="preserve"> соглашений о сотрудничестве по предоставлению поручительств некоммерческой организацией «Гарантийный фонд для субъектов малого и среднего предпринимательства Оренбургской области (</w:t>
      </w:r>
      <w:proofErr w:type="spellStart"/>
      <w:r w:rsidRPr="00B664BF">
        <w:rPr>
          <w:sz w:val="26"/>
          <w:szCs w:val="26"/>
        </w:rPr>
        <w:t>микрокредитная</w:t>
      </w:r>
      <w:proofErr w:type="spellEnd"/>
      <w:r w:rsidRPr="00B664BF">
        <w:rPr>
          <w:sz w:val="26"/>
          <w:szCs w:val="26"/>
        </w:rPr>
        <w:t xml:space="preserve"> компания)» согласно описи   на ____ листах.</w:t>
      </w:r>
    </w:p>
    <w:p w:rsidR="00B664BF" w:rsidRPr="00B664BF" w:rsidRDefault="00B664BF" w:rsidP="00B664BF">
      <w:pPr>
        <w:keepLines/>
        <w:jc w:val="both"/>
        <w:rPr>
          <w:sz w:val="26"/>
          <w:szCs w:val="26"/>
        </w:rPr>
      </w:pPr>
    </w:p>
    <w:p w:rsidR="00B664BF" w:rsidRPr="00B664BF" w:rsidRDefault="00B664BF" w:rsidP="00B664BF">
      <w:pPr>
        <w:keepLines/>
        <w:jc w:val="both"/>
        <w:rPr>
          <w:sz w:val="26"/>
          <w:szCs w:val="26"/>
        </w:rPr>
      </w:pPr>
    </w:p>
    <w:p w:rsidR="00B664BF" w:rsidRPr="00B664BF" w:rsidRDefault="00B664BF" w:rsidP="00B664BF">
      <w:pPr>
        <w:keepLines/>
        <w:jc w:val="both"/>
        <w:rPr>
          <w:sz w:val="26"/>
          <w:szCs w:val="26"/>
        </w:rPr>
      </w:pPr>
      <w:r w:rsidRPr="00B664BF">
        <w:rPr>
          <w:sz w:val="26"/>
          <w:szCs w:val="26"/>
        </w:rPr>
        <w:t>_____________________                  ________________           _______________________</w:t>
      </w:r>
    </w:p>
    <w:p w:rsidR="00B664BF" w:rsidRPr="00B664BF" w:rsidRDefault="00B664BF" w:rsidP="00B664BF">
      <w:pPr>
        <w:keepLines/>
        <w:jc w:val="both"/>
        <w:rPr>
          <w:sz w:val="26"/>
          <w:szCs w:val="26"/>
        </w:rPr>
      </w:pPr>
      <w:r w:rsidRPr="00B664BF">
        <w:rPr>
          <w:sz w:val="26"/>
          <w:szCs w:val="26"/>
        </w:rPr>
        <w:t xml:space="preserve">                    (должность)</w:t>
      </w:r>
      <w:r w:rsidRPr="00B664BF">
        <w:rPr>
          <w:sz w:val="26"/>
          <w:szCs w:val="26"/>
        </w:rPr>
        <w:tab/>
        <w:t xml:space="preserve">              (подпись)</w:t>
      </w:r>
      <w:r w:rsidRPr="00B664BF">
        <w:rPr>
          <w:sz w:val="26"/>
          <w:szCs w:val="26"/>
        </w:rPr>
        <w:tab/>
      </w:r>
      <w:r w:rsidRPr="00B664BF">
        <w:rPr>
          <w:sz w:val="26"/>
          <w:szCs w:val="26"/>
        </w:rPr>
        <w:tab/>
        <w:t xml:space="preserve">                 (расшифровка подписи)</w:t>
      </w:r>
    </w:p>
    <w:p w:rsidR="00B664BF" w:rsidRPr="00B664BF" w:rsidRDefault="00B664BF" w:rsidP="00B664BF">
      <w:pPr>
        <w:keepLines/>
        <w:jc w:val="both"/>
        <w:rPr>
          <w:sz w:val="26"/>
          <w:szCs w:val="26"/>
        </w:rPr>
      </w:pPr>
    </w:p>
    <w:p w:rsidR="001E2B60" w:rsidRPr="00EB4DCB" w:rsidRDefault="001E2B60" w:rsidP="005C6D05">
      <w:pPr>
        <w:keepLines/>
        <w:ind w:firstLine="567"/>
        <w:jc w:val="both"/>
        <w:rPr>
          <w:sz w:val="26"/>
          <w:szCs w:val="26"/>
        </w:rPr>
      </w:pPr>
    </w:p>
    <w:sectPr w:rsidR="001E2B60" w:rsidRPr="00EB4DCB" w:rsidSect="004B02DC">
      <w:headerReference w:type="even" r:id="rId8"/>
      <w:headerReference w:type="default" r:id="rId9"/>
      <w:pgSz w:w="11906" w:h="16838" w:code="9"/>
      <w:pgMar w:top="851" w:right="680"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315" w:rsidRDefault="00CB0315">
      <w:r>
        <w:separator/>
      </w:r>
    </w:p>
  </w:endnote>
  <w:endnote w:type="continuationSeparator" w:id="0">
    <w:p w:rsidR="00CB0315" w:rsidRDefault="00CB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315" w:rsidRDefault="00CB0315">
      <w:r>
        <w:separator/>
      </w:r>
    </w:p>
  </w:footnote>
  <w:footnote w:type="continuationSeparator" w:id="0">
    <w:p w:rsidR="00CB0315" w:rsidRDefault="00CB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D8" w:rsidRDefault="00ED71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71D8" w:rsidRDefault="00ED71D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D8" w:rsidRPr="00FC7CBF" w:rsidRDefault="00ED71D8">
    <w:pPr>
      <w:pStyle w:val="a6"/>
      <w:framePr w:wrap="around" w:vAnchor="text" w:hAnchor="margin" w:xAlign="right" w:y="1"/>
      <w:rPr>
        <w:rStyle w:val="a5"/>
        <w:sz w:val="20"/>
        <w:szCs w:val="20"/>
      </w:rPr>
    </w:pPr>
    <w:r w:rsidRPr="00FC7CBF">
      <w:rPr>
        <w:rStyle w:val="a5"/>
        <w:sz w:val="20"/>
        <w:szCs w:val="20"/>
      </w:rPr>
      <w:fldChar w:fldCharType="begin"/>
    </w:r>
    <w:r w:rsidRPr="00FC7CBF">
      <w:rPr>
        <w:rStyle w:val="a5"/>
        <w:sz w:val="20"/>
        <w:szCs w:val="20"/>
      </w:rPr>
      <w:instrText xml:space="preserve">PAGE  </w:instrText>
    </w:r>
    <w:r w:rsidRPr="00FC7CBF">
      <w:rPr>
        <w:rStyle w:val="a5"/>
        <w:sz w:val="20"/>
        <w:szCs w:val="20"/>
      </w:rPr>
      <w:fldChar w:fldCharType="separate"/>
    </w:r>
    <w:r w:rsidR="00D6537E">
      <w:rPr>
        <w:rStyle w:val="a5"/>
        <w:noProof/>
        <w:sz w:val="20"/>
        <w:szCs w:val="20"/>
      </w:rPr>
      <w:t>2</w:t>
    </w:r>
    <w:r w:rsidRPr="00FC7CBF">
      <w:rPr>
        <w:rStyle w:val="a5"/>
        <w:sz w:val="20"/>
        <w:szCs w:val="20"/>
      </w:rPr>
      <w:fldChar w:fldCharType="end"/>
    </w:r>
  </w:p>
  <w:p w:rsidR="00ED71D8" w:rsidRDefault="00ED71D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 w15:restartNumberingAfterBreak="0">
    <w:nsid w:val="1B245B58"/>
    <w:multiLevelType w:val="multilevel"/>
    <w:tmpl w:val="F65A7EC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4" w15:restartNumberingAfterBreak="0">
    <w:nsid w:val="24865C3C"/>
    <w:multiLevelType w:val="hybridMultilevel"/>
    <w:tmpl w:val="56FA3DD4"/>
    <w:lvl w:ilvl="0" w:tplc="8DBCDB5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855C81"/>
    <w:multiLevelType w:val="multilevel"/>
    <w:tmpl w:val="0714DB74"/>
    <w:lvl w:ilvl="0">
      <w:start w:val="8"/>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556" w:hanging="72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334" w:hanging="1080"/>
      </w:pPr>
      <w:rPr>
        <w:rFonts w:hint="default"/>
        <w:b/>
        <w:color w:val="auto"/>
      </w:rPr>
    </w:lvl>
    <w:lvl w:ilvl="7">
      <w:start w:val="1"/>
      <w:numFmt w:val="decimal"/>
      <w:lvlText w:val="%1.%2.%3.%4.%5.%6.%7.%8."/>
      <w:lvlJc w:val="left"/>
      <w:pPr>
        <w:ind w:left="6043" w:hanging="1080"/>
      </w:pPr>
      <w:rPr>
        <w:rFonts w:hint="default"/>
        <w:b/>
        <w:color w:val="auto"/>
      </w:rPr>
    </w:lvl>
    <w:lvl w:ilvl="8">
      <w:start w:val="1"/>
      <w:numFmt w:val="decimal"/>
      <w:lvlText w:val="%1.%2.%3.%4.%5.%6.%7.%8.%9."/>
      <w:lvlJc w:val="left"/>
      <w:pPr>
        <w:ind w:left="7112" w:hanging="1440"/>
      </w:pPr>
      <w:rPr>
        <w:rFonts w:hint="default"/>
        <w:b/>
        <w:color w:val="auto"/>
      </w:r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D75953"/>
    <w:multiLevelType w:val="hybridMultilevel"/>
    <w:tmpl w:val="2FA07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9" w15:restartNumberingAfterBreak="0">
    <w:nsid w:val="5AF52A7C"/>
    <w:multiLevelType w:val="multilevel"/>
    <w:tmpl w:val="64DA96C6"/>
    <w:lvl w:ilvl="0">
      <w:start w:val="1"/>
      <w:numFmt w:val="decimal"/>
      <w:lvlText w:val="%1."/>
      <w:lvlJc w:val="left"/>
      <w:pPr>
        <w:ind w:left="3054" w:hanging="360"/>
      </w:pPr>
      <w:rPr>
        <w:rFonts w:ascii="Times New Roman" w:hAnsi="Times New Roman" w:cs="Times New Roman"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0"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A835B1"/>
    <w:multiLevelType w:val="hybridMultilevel"/>
    <w:tmpl w:val="0402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
  </w:num>
  <w:num w:numId="3">
    <w:abstractNumId w:val="8"/>
  </w:num>
  <w:num w:numId="4">
    <w:abstractNumId w:val="0"/>
  </w:num>
  <w:num w:numId="5">
    <w:abstractNumId w:val="6"/>
  </w:num>
  <w:num w:numId="6">
    <w:abstractNumId w:val="2"/>
  </w:num>
  <w:num w:numId="7">
    <w:abstractNumId w:val="7"/>
  </w:num>
  <w:num w:numId="8">
    <w:abstractNumId w:val="4"/>
  </w:num>
  <w:num w:numId="9">
    <w:abstractNumId w:val="10"/>
  </w:num>
  <w:num w:numId="10">
    <w:abstractNumId w:val="3"/>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729"/>
    <w:rsid w:val="00003A1C"/>
    <w:rsid w:val="00003DA4"/>
    <w:rsid w:val="000113FF"/>
    <w:rsid w:val="00012537"/>
    <w:rsid w:val="000138C3"/>
    <w:rsid w:val="00013A89"/>
    <w:rsid w:val="00014B7E"/>
    <w:rsid w:val="0002244D"/>
    <w:rsid w:val="00022ABE"/>
    <w:rsid w:val="000271C4"/>
    <w:rsid w:val="00030270"/>
    <w:rsid w:val="0003454C"/>
    <w:rsid w:val="00034BCF"/>
    <w:rsid w:val="00035609"/>
    <w:rsid w:val="0004508D"/>
    <w:rsid w:val="00047CAF"/>
    <w:rsid w:val="00051BAC"/>
    <w:rsid w:val="00056173"/>
    <w:rsid w:val="00057845"/>
    <w:rsid w:val="00066EC6"/>
    <w:rsid w:val="00072C51"/>
    <w:rsid w:val="000732B6"/>
    <w:rsid w:val="000764A0"/>
    <w:rsid w:val="000805EE"/>
    <w:rsid w:val="00091A2C"/>
    <w:rsid w:val="00094332"/>
    <w:rsid w:val="000960FF"/>
    <w:rsid w:val="000A20C4"/>
    <w:rsid w:val="000A742D"/>
    <w:rsid w:val="000B259A"/>
    <w:rsid w:val="000B4001"/>
    <w:rsid w:val="000C0238"/>
    <w:rsid w:val="000C2B65"/>
    <w:rsid w:val="000C3C7F"/>
    <w:rsid w:val="000D0B3E"/>
    <w:rsid w:val="000D2920"/>
    <w:rsid w:val="000D30E6"/>
    <w:rsid w:val="000D5190"/>
    <w:rsid w:val="000E165F"/>
    <w:rsid w:val="000E1ED2"/>
    <w:rsid w:val="000E276C"/>
    <w:rsid w:val="000E6535"/>
    <w:rsid w:val="000E7DD6"/>
    <w:rsid w:val="001062FB"/>
    <w:rsid w:val="001065DB"/>
    <w:rsid w:val="00117D02"/>
    <w:rsid w:val="001211C1"/>
    <w:rsid w:val="00126208"/>
    <w:rsid w:val="00131613"/>
    <w:rsid w:val="001350E1"/>
    <w:rsid w:val="001369C6"/>
    <w:rsid w:val="00146219"/>
    <w:rsid w:val="00146519"/>
    <w:rsid w:val="00146B63"/>
    <w:rsid w:val="0014755A"/>
    <w:rsid w:val="00147881"/>
    <w:rsid w:val="00147F16"/>
    <w:rsid w:val="00150859"/>
    <w:rsid w:val="00150987"/>
    <w:rsid w:val="001523AA"/>
    <w:rsid w:val="001535B2"/>
    <w:rsid w:val="00153891"/>
    <w:rsid w:val="00153D54"/>
    <w:rsid w:val="00161157"/>
    <w:rsid w:val="0016236C"/>
    <w:rsid w:val="00164289"/>
    <w:rsid w:val="001644D1"/>
    <w:rsid w:val="00164C9B"/>
    <w:rsid w:val="00172A0C"/>
    <w:rsid w:val="0017414D"/>
    <w:rsid w:val="001805AC"/>
    <w:rsid w:val="001813D0"/>
    <w:rsid w:val="00187404"/>
    <w:rsid w:val="00196554"/>
    <w:rsid w:val="0019674A"/>
    <w:rsid w:val="001A0CBF"/>
    <w:rsid w:val="001A3205"/>
    <w:rsid w:val="001A4D8A"/>
    <w:rsid w:val="001A5E62"/>
    <w:rsid w:val="001A5FA9"/>
    <w:rsid w:val="001A71B8"/>
    <w:rsid w:val="001B55CA"/>
    <w:rsid w:val="001B68F5"/>
    <w:rsid w:val="001C1E06"/>
    <w:rsid w:val="001C57B2"/>
    <w:rsid w:val="001D3054"/>
    <w:rsid w:val="001D41D4"/>
    <w:rsid w:val="001D54CC"/>
    <w:rsid w:val="001E2B60"/>
    <w:rsid w:val="001E4CF3"/>
    <w:rsid w:val="001F5AC0"/>
    <w:rsid w:val="001F6785"/>
    <w:rsid w:val="002011FE"/>
    <w:rsid w:val="00205CE4"/>
    <w:rsid w:val="002177C8"/>
    <w:rsid w:val="0022138B"/>
    <w:rsid w:val="00222857"/>
    <w:rsid w:val="002275B1"/>
    <w:rsid w:val="002365A1"/>
    <w:rsid w:val="002416BA"/>
    <w:rsid w:val="002423E8"/>
    <w:rsid w:val="002507A9"/>
    <w:rsid w:val="002636F3"/>
    <w:rsid w:val="00263D5A"/>
    <w:rsid w:val="00264CEF"/>
    <w:rsid w:val="00276A24"/>
    <w:rsid w:val="00280441"/>
    <w:rsid w:val="002838ED"/>
    <w:rsid w:val="00291D14"/>
    <w:rsid w:val="00292B71"/>
    <w:rsid w:val="0029398B"/>
    <w:rsid w:val="002A0A2E"/>
    <w:rsid w:val="002A0ADD"/>
    <w:rsid w:val="002A5377"/>
    <w:rsid w:val="002A6221"/>
    <w:rsid w:val="002B1811"/>
    <w:rsid w:val="002B2AB8"/>
    <w:rsid w:val="002B6531"/>
    <w:rsid w:val="002C0B71"/>
    <w:rsid w:val="002C5C4D"/>
    <w:rsid w:val="002C6C58"/>
    <w:rsid w:val="002C78D9"/>
    <w:rsid w:val="002D002F"/>
    <w:rsid w:val="002D1BF3"/>
    <w:rsid w:val="002D5061"/>
    <w:rsid w:val="002E30B2"/>
    <w:rsid w:val="002E3D06"/>
    <w:rsid w:val="002E7D09"/>
    <w:rsid w:val="002F05A9"/>
    <w:rsid w:val="002F0CF9"/>
    <w:rsid w:val="002F3239"/>
    <w:rsid w:val="002F4BD3"/>
    <w:rsid w:val="00303472"/>
    <w:rsid w:val="003041D2"/>
    <w:rsid w:val="00310A43"/>
    <w:rsid w:val="003128DD"/>
    <w:rsid w:val="00313C48"/>
    <w:rsid w:val="00325565"/>
    <w:rsid w:val="00326BC7"/>
    <w:rsid w:val="0033237D"/>
    <w:rsid w:val="0033515B"/>
    <w:rsid w:val="003361B0"/>
    <w:rsid w:val="00345077"/>
    <w:rsid w:val="003533AA"/>
    <w:rsid w:val="00354838"/>
    <w:rsid w:val="00363124"/>
    <w:rsid w:val="00363152"/>
    <w:rsid w:val="00370308"/>
    <w:rsid w:val="00371B98"/>
    <w:rsid w:val="003735EB"/>
    <w:rsid w:val="003740E5"/>
    <w:rsid w:val="00376E65"/>
    <w:rsid w:val="00380E83"/>
    <w:rsid w:val="00383AA1"/>
    <w:rsid w:val="003860BA"/>
    <w:rsid w:val="003908E8"/>
    <w:rsid w:val="003917FC"/>
    <w:rsid w:val="0039182E"/>
    <w:rsid w:val="00393B2A"/>
    <w:rsid w:val="003A117D"/>
    <w:rsid w:val="003A32EA"/>
    <w:rsid w:val="003A55AF"/>
    <w:rsid w:val="003A637E"/>
    <w:rsid w:val="003B6B49"/>
    <w:rsid w:val="003D105C"/>
    <w:rsid w:val="003D31D3"/>
    <w:rsid w:val="003D69B7"/>
    <w:rsid w:val="003D7B2E"/>
    <w:rsid w:val="003E172A"/>
    <w:rsid w:val="003E3FB2"/>
    <w:rsid w:val="003E441C"/>
    <w:rsid w:val="003E6CC2"/>
    <w:rsid w:val="003E7EF1"/>
    <w:rsid w:val="003F093F"/>
    <w:rsid w:val="003F217C"/>
    <w:rsid w:val="003F32AC"/>
    <w:rsid w:val="003F4CA7"/>
    <w:rsid w:val="00403896"/>
    <w:rsid w:val="00403907"/>
    <w:rsid w:val="0040605F"/>
    <w:rsid w:val="004106F3"/>
    <w:rsid w:val="00415FEB"/>
    <w:rsid w:val="004228E1"/>
    <w:rsid w:val="004271CD"/>
    <w:rsid w:val="00432D65"/>
    <w:rsid w:val="00434104"/>
    <w:rsid w:val="0043577D"/>
    <w:rsid w:val="0044548E"/>
    <w:rsid w:val="00446759"/>
    <w:rsid w:val="00446C0F"/>
    <w:rsid w:val="00450444"/>
    <w:rsid w:val="0045071C"/>
    <w:rsid w:val="004626A1"/>
    <w:rsid w:val="00464358"/>
    <w:rsid w:val="00476AED"/>
    <w:rsid w:val="00476C30"/>
    <w:rsid w:val="004774A4"/>
    <w:rsid w:val="004777F7"/>
    <w:rsid w:val="004829BD"/>
    <w:rsid w:val="0048337E"/>
    <w:rsid w:val="00483CDD"/>
    <w:rsid w:val="00483DDB"/>
    <w:rsid w:val="004864CC"/>
    <w:rsid w:val="00490AB4"/>
    <w:rsid w:val="00497384"/>
    <w:rsid w:val="004A2FE6"/>
    <w:rsid w:val="004A3A33"/>
    <w:rsid w:val="004B02DC"/>
    <w:rsid w:val="004B1C68"/>
    <w:rsid w:val="004B236E"/>
    <w:rsid w:val="004B4453"/>
    <w:rsid w:val="004B7C57"/>
    <w:rsid w:val="004C213E"/>
    <w:rsid w:val="004D0AD7"/>
    <w:rsid w:val="004E5413"/>
    <w:rsid w:val="004E7B29"/>
    <w:rsid w:val="004F17D9"/>
    <w:rsid w:val="004F411D"/>
    <w:rsid w:val="004F6FD5"/>
    <w:rsid w:val="004F70FA"/>
    <w:rsid w:val="00504AA6"/>
    <w:rsid w:val="00511BD2"/>
    <w:rsid w:val="00513367"/>
    <w:rsid w:val="00514FCF"/>
    <w:rsid w:val="00517D6B"/>
    <w:rsid w:val="00523CDD"/>
    <w:rsid w:val="00530611"/>
    <w:rsid w:val="00535D18"/>
    <w:rsid w:val="00536DDC"/>
    <w:rsid w:val="00540841"/>
    <w:rsid w:val="00545FC5"/>
    <w:rsid w:val="005511D9"/>
    <w:rsid w:val="005566E5"/>
    <w:rsid w:val="0055720E"/>
    <w:rsid w:val="0056176A"/>
    <w:rsid w:val="00566C4E"/>
    <w:rsid w:val="00570CA1"/>
    <w:rsid w:val="00571BFA"/>
    <w:rsid w:val="00592385"/>
    <w:rsid w:val="0059270C"/>
    <w:rsid w:val="005A1371"/>
    <w:rsid w:val="005A2DDB"/>
    <w:rsid w:val="005A5948"/>
    <w:rsid w:val="005B009C"/>
    <w:rsid w:val="005B384C"/>
    <w:rsid w:val="005C6D05"/>
    <w:rsid w:val="005C76EF"/>
    <w:rsid w:val="005D16C8"/>
    <w:rsid w:val="005E51B6"/>
    <w:rsid w:val="005F0744"/>
    <w:rsid w:val="005F1463"/>
    <w:rsid w:val="005F31FA"/>
    <w:rsid w:val="005F58CC"/>
    <w:rsid w:val="006006D3"/>
    <w:rsid w:val="006024EB"/>
    <w:rsid w:val="00622863"/>
    <w:rsid w:val="00623F02"/>
    <w:rsid w:val="006259EB"/>
    <w:rsid w:val="00632265"/>
    <w:rsid w:val="00633B5D"/>
    <w:rsid w:val="00640D5A"/>
    <w:rsid w:val="00641302"/>
    <w:rsid w:val="00642169"/>
    <w:rsid w:val="0065442A"/>
    <w:rsid w:val="00662418"/>
    <w:rsid w:val="00666548"/>
    <w:rsid w:val="00666722"/>
    <w:rsid w:val="006705EB"/>
    <w:rsid w:val="006814A0"/>
    <w:rsid w:val="00686F87"/>
    <w:rsid w:val="00691A69"/>
    <w:rsid w:val="0069272F"/>
    <w:rsid w:val="006A7417"/>
    <w:rsid w:val="006B03AB"/>
    <w:rsid w:val="006B1804"/>
    <w:rsid w:val="006B1A0D"/>
    <w:rsid w:val="006B1E55"/>
    <w:rsid w:val="006B4976"/>
    <w:rsid w:val="006B4FB2"/>
    <w:rsid w:val="006B7988"/>
    <w:rsid w:val="006C4BA6"/>
    <w:rsid w:val="006C53A0"/>
    <w:rsid w:val="006C5ECB"/>
    <w:rsid w:val="006C6729"/>
    <w:rsid w:val="006C6733"/>
    <w:rsid w:val="006D226F"/>
    <w:rsid w:val="006D4D0B"/>
    <w:rsid w:val="006D6A3C"/>
    <w:rsid w:val="006E06D0"/>
    <w:rsid w:val="006E1068"/>
    <w:rsid w:val="006E1C8A"/>
    <w:rsid w:val="006E7CAB"/>
    <w:rsid w:val="006F795E"/>
    <w:rsid w:val="006F7A01"/>
    <w:rsid w:val="0070026C"/>
    <w:rsid w:val="007037E6"/>
    <w:rsid w:val="0070388C"/>
    <w:rsid w:val="00705911"/>
    <w:rsid w:val="007110E7"/>
    <w:rsid w:val="00713BE2"/>
    <w:rsid w:val="00713C75"/>
    <w:rsid w:val="00714347"/>
    <w:rsid w:val="007213A8"/>
    <w:rsid w:val="007262CD"/>
    <w:rsid w:val="007275B7"/>
    <w:rsid w:val="00731AD0"/>
    <w:rsid w:val="00740E38"/>
    <w:rsid w:val="007477CF"/>
    <w:rsid w:val="0076073E"/>
    <w:rsid w:val="00761E86"/>
    <w:rsid w:val="00766226"/>
    <w:rsid w:val="007668A5"/>
    <w:rsid w:val="00773DA3"/>
    <w:rsid w:val="0079306B"/>
    <w:rsid w:val="007963B2"/>
    <w:rsid w:val="007A0ED9"/>
    <w:rsid w:val="007A295A"/>
    <w:rsid w:val="007A3968"/>
    <w:rsid w:val="007B0AE3"/>
    <w:rsid w:val="007B639E"/>
    <w:rsid w:val="007C2883"/>
    <w:rsid w:val="007C55ED"/>
    <w:rsid w:val="007D4A1F"/>
    <w:rsid w:val="007E1782"/>
    <w:rsid w:val="007E1A43"/>
    <w:rsid w:val="007E2DA7"/>
    <w:rsid w:val="007E574A"/>
    <w:rsid w:val="007E656E"/>
    <w:rsid w:val="007F140C"/>
    <w:rsid w:val="007F1E8C"/>
    <w:rsid w:val="007F311A"/>
    <w:rsid w:val="007F3B45"/>
    <w:rsid w:val="007F58D3"/>
    <w:rsid w:val="008002AD"/>
    <w:rsid w:val="00800AF4"/>
    <w:rsid w:val="0080256C"/>
    <w:rsid w:val="00803850"/>
    <w:rsid w:val="00803F34"/>
    <w:rsid w:val="00813911"/>
    <w:rsid w:val="0081587C"/>
    <w:rsid w:val="0082468A"/>
    <w:rsid w:val="00830154"/>
    <w:rsid w:val="00832B59"/>
    <w:rsid w:val="00832C1B"/>
    <w:rsid w:val="008405F0"/>
    <w:rsid w:val="0084640F"/>
    <w:rsid w:val="0084799B"/>
    <w:rsid w:val="00853BCB"/>
    <w:rsid w:val="00855571"/>
    <w:rsid w:val="008555AC"/>
    <w:rsid w:val="00855873"/>
    <w:rsid w:val="00857EF5"/>
    <w:rsid w:val="00864B42"/>
    <w:rsid w:val="008656A8"/>
    <w:rsid w:val="00866F0C"/>
    <w:rsid w:val="0087059A"/>
    <w:rsid w:val="00872C06"/>
    <w:rsid w:val="008730EC"/>
    <w:rsid w:val="00874CB2"/>
    <w:rsid w:val="0087500D"/>
    <w:rsid w:val="008807BD"/>
    <w:rsid w:val="008902B3"/>
    <w:rsid w:val="00890A9B"/>
    <w:rsid w:val="00893475"/>
    <w:rsid w:val="008B2E9F"/>
    <w:rsid w:val="008B31DE"/>
    <w:rsid w:val="008B5193"/>
    <w:rsid w:val="008C7503"/>
    <w:rsid w:val="008E070A"/>
    <w:rsid w:val="008E23EB"/>
    <w:rsid w:val="008F1BED"/>
    <w:rsid w:val="008F4818"/>
    <w:rsid w:val="008F4A1B"/>
    <w:rsid w:val="008F538C"/>
    <w:rsid w:val="008F7BF8"/>
    <w:rsid w:val="00902E89"/>
    <w:rsid w:val="009046DA"/>
    <w:rsid w:val="00910503"/>
    <w:rsid w:val="00914590"/>
    <w:rsid w:val="00914B5E"/>
    <w:rsid w:val="0092108F"/>
    <w:rsid w:val="00921133"/>
    <w:rsid w:val="00926CAB"/>
    <w:rsid w:val="00933935"/>
    <w:rsid w:val="00934326"/>
    <w:rsid w:val="0094014E"/>
    <w:rsid w:val="00944223"/>
    <w:rsid w:val="009461ED"/>
    <w:rsid w:val="009530AF"/>
    <w:rsid w:val="00953A1A"/>
    <w:rsid w:val="00961AAA"/>
    <w:rsid w:val="00962AA7"/>
    <w:rsid w:val="0096757D"/>
    <w:rsid w:val="00971B6C"/>
    <w:rsid w:val="00972693"/>
    <w:rsid w:val="00987E6F"/>
    <w:rsid w:val="00994872"/>
    <w:rsid w:val="009A1972"/>
    <w:rsid w:val="009A1C61"/>
    <w:rsid w:val="009B23C4"/>
    <w:rsid w:val="009C105F"/>
    <w:rsid w:val="009D3587"/>
    <w:rsid w:val="009D386D"/>
    <w:rsid w:val="009D3C7C"/>
    <w:rsid w:val="009D3E4A"/>
    <w:rsid w:val="009D478B"/>
    <w:rsid w:val="009D59FD"/>
    <w:rsid w:val="009D6695"/>
    <w:rsid w:val="009E4691"/>
    <w:rsid w:val="009F121A"/>
    <w:rsid w:val="009F1475"/>
    <w:rsid w:val="009F227F"/>
    <w:rsid w:val="009F23DF"/>
    <w:rsid w:val="009F3A00"/>
    <w:rsid w:val="009F48D3"/>
    <w:rsid w:val="00A05CCE"/>
    <w:rsid w:val="00A13245"/>
    <w:rsid w:val="00A13616"/>
    <w:rsid w:val="00A1398E"/>
    <w:rsid w:val="00A167E8"/>
    <w:rsid w:val="00A235DB"/>
    <w:rsid w:val="00A24030"/>
    <w:rsid w:val="00A24772"/>
    <w:rsid w:val="00A3012F"/>
    <w:rsid w:val="00A31140"/>
    <w:rsid w:val="00A35482"/>
    <w:rsid w:val="00A36FF0"/>
    <w:rsid w:val="00A460E2"/>
    <w:rsid w:val="00A47F12"/>
    <w:rsid w:val="00A508AE"/>
    <w:rsid w:val="00A5581D"/>
    <w:rsid w:val="00A5582F"/>
    <w:rsid w:val="00A56601"/>
    <w:rsid w:val="00A6279F"/>
    <w:rsid w:val="00A630FC"/>
    <w:rsid w:val="00A70EA8"/>
    <w:rsid w:val="00A7731B"/>
    <w:rsid w:val="00A91D1E"/>
    <w:rsid w:val="00A926F0"/>
    <w:rsid w:val="00A9567D"/>
    <w:rsid w:val="00AB013E"/>
    <w:rsid w:val="00AB2B2D"/>
    <w:rsid w:val="00AB5603"/>
    <w:rsid w:val="00AB6447"/>
    <w:rsid w:val="00AC2705"/>
    <w:rsid w:val="00AC4275"/>
    <w:rsid w:val="00AC7583"/>
    <w:rsid w:val="00AC794B"/>
    <w:rsid w:val="00AE0414"/>
    <w:rsid w:val="00AE3D34"/>
    <w:rsid w:val="00AF4573"/>
    <w:rsid w:val="00AF6B45"/>
    <w:rsid w:val="00B054D8"/>
    <w:rsid w:val="00B0785E"/>
    <w:rsid w:val="00B159BC"/>
    <w:rsid w:val="00B16462"/>
    <w:rsid w:val="00B17C5C"/>
    <w:rsid w:val="00B2125C"/>
    <w:rsid w:val="00B23390"/>
    <w:rsid w:val="00B2375E"/>
    <w:rsid w:val="00B24AC9"/>
    <w:rsid w:val="00B55C80"/>
    <w:rsid w:val="00B56B30"/>
    <w:rsid w:val="00B6047B"/>
    <w:rsid w:val="00B611D6"/>
    <w:rsid w:val="00B63CFC"/>
    <w:rsid w:val="00B664BF"/>
    <w:rsid w:val="00B73850"/>
    <w:rsid w:val="00B80EC6"/>
    <w:rsid w:val="00B82D5F"/>
    <w:rsid w:val="00B84FBD"/>
    <w:rsid w:val="00B8551F"/>
    <w:rsid w:val="00B85F7E"/>
    <w:rsid w:val="00B96079"/>
    <w:rsid w:val="00B96DA3"/>
    <w:rsid w:val="00BA5CF6"/>
    <w:rsid w:val="00BA7EBF"/>
    <w:rsid w:val="00BA7F35"/>
    <w:rsid w:val="00BB6B5D"/>
    <w:rsid w:val="00BB77D4"/>
    <w:rsid w:val="00BC038A"/>
    <w:rsid w:val="00BC0C7E"/>
    <w:rsid w:val="00BC1DFF"/>
    <w:rsid w:val="00BD0A22"/>
    <w:rsid w:val="00BE02F1"/>
    <w:rsid w:val="00BE4440"/>
    <w:rsid w:val="00BE4991"/>
    <w:rsid w:val="00BE617D"/>
    <w:rsid w:val="00BE71C0"/>
    <w:rsid w:val="00BF38E9"/>
    <w:rsid w:val="00BF70D6"/>
    <w:rsid w:val="00C0291D"/>
    <w:rsid w:val="00C06A97"/>
    <w:rsid w:val="00C10A29"/>
    <w:rsid w:val="00C17822"/>
    <w:rsid w:val="00C20C87"/>
    <w:rsid w:val="00C22F0D"/>
    <w:rsid w:val="00C25F6F"/>
    <w:rsid w:val="00C27D41"/>
    <w:rsid w:val="00C304B4"/>
    <w:rsid w:val="00C31A76"/>
    <w:rsid w:val="00C31D2B"/>
    <w:rsid w:val="00C31D3B"/>
    <w:rsid w:val="00C324EA"/>
    <w:rsid w:val="00C353BF"/>
    <w:rsid w:val="00C36519"/>
    <w:rsid w:val="00C37DE2"/>
    <w:rsid w:val="00C40F90"/>
    <w:rsid w:val="00C45546"/>
    <w:rsid w:val="00C500C9"/>
    <w:rsid w:val="00C50DF7"/>
    <w:rsid w:val="00C55A51"/>
    <w:rsid w:val="00C60736"/>
    <w:rsid w:val="00C621D7"/>
    <w:rsid w:val="00C67BC9"/>
    <w:rsid w:val="00C758CC"/>
    <w:rsid w:val="00C81DB5"/>
    <w:rsid w:val="00C84D3E"/>
    <w:rsid w:val="00C9443E"/>
    <w:rsid w:val="00CA0D3E"/>
    <w:rsid w:val="00CA2A86"/>
    <w:rsid w:val="00CA5EA3"/>
    <w:rsid w:val="00CA7D76"/>
    <w:rsid w:val="00CB0315"/>
    <w:rsid w:val="00CB2E86"/>
    <w:rsid w:val="00CB3A1D"/>
    <w:rsid w:val="00CC52B4"/>
    <w:rsid w:val="00CC60DD"/>
    <w:rsid w:val="00CE5A3B"/>
    <w:rsid w:val="00CE764C"/>
    <w:rsid w:val="00CF1A76"/>
    <w:rsid w:val="00CF5AC5"/>
    <w:rsid w:val="00D0416B"/>
    <w:rsid w:val="00D11276"/>
    <w:rsid w:val="00D1218F"/>
    <w:rsid w:val="00D1421D"/>
    <w:rsid w:val="00D164B3"/>
    <w:rsid w:val="00D164F9"/>
    <w:rsid w:val="00D168E5"/>
    <w:rsid w:val="00D16E9F"/>
    <w:rsid w:val="00D2293A"/>
    <w:rsid w:val="00D258AD"/>
    <w:rsid w:val="00D34DAD"/>
    <w:rsid w:val="00D35546"/>
    <w:rsid w:val="00D357E6"/>
    <w:rsid w:val="00D427EE"/>
    <w:rsid w:val="00D4567F"/>
    <w:rsid w:val="00D51621"/>
    <w:rsid w:val="00D51EE5"/>
    <w:rsid w:val="00D6537E"/>
    <w:rsid w:val="00D66972"/>
    <w:rsid w:val="00D7392B"/>
    <w:rsid w:val="00D76EBC"/>
    <w:rsid w:val="00D819C7"/>
    <w:rsid w:val="00D82CA6"/>
    <w:rsid w:val="00D82F1C"/>
    <w:rsid w:val="00D95098"/>
    <w:rsid w:val="00D97564"/>
    <w:rsid w:val="00DA0328"/>
    <w:rsid w:val="00DA508E"/>
    <w:rsid w:val="00DA7586"/>
    <w:rsid w:val="00DB0F77"/>
    <w:rsid w:val="00DB434D"/>
    <w:rsid w:val="00DC24A8"/>
    <w:rsid w:val="00DC4B1E"/>
    <w:rsid w:val="00DD3FE3"/>
    <w:rsid w:val="00DD73AB"/>
    <w:rsid w:val="00DE30A1"/>
    <w:rsid w:val="00DE3BCA"/>
    <w:rsid w:val="00DE7C39"/>
    <w:rsid w:val="00DF0568"/>
    <w:rsid w:val="00DF480E"/>
    <w:rsid w:val="00DF5CB5"/>
    <w:rsid w:val="00E034EB"/>
    <w:rsid w:val="00E03678"/>
    <w:rsid w:val="00E041A3"/>
    <w:rsid w:val="00E06E79"/>
    <w:rsid w:val="00E14CC6"/>
    <w:rsid w:val="00E17692"/>
    <w:rsid w:val="00E32881"/>
    <w:rsid w:val="00E33941"/>
    <w:rsid w:val="00E37721"/>
    <w:rsid w:val="00E40E37"/>
    <w:rsid w:val="00E43316"/>
    <w:rsid w:val="00E508CA"/>
    <w:rsid w:val="00E516E4"/>
    <w:rsid w:val="00E52ACD"/>
    <w:rsid w:val="00E5361F"/>
    <w:rsid w:val="00E55452"/>
    <w:rsid w:val="00E56539"/>
    <w:rsid w:val="00E61EBA"/>
    <w:rsid w:val="00E65E2E"/>
    <w:rsid w:val="00E70CF8"/>
    <w:rsid w:val="00E731A4"/>
    <w:rsid w:val="00E7420F"/>
    <w:rsid w:val="00E8082D"/>
    <w:rsid w:val="00E82555"/>
    <w:rsid w:val="00E82877"/>
    <w:rsid w:val="00E83BB7"/>
    <w:rsid w:val="00E8472E"/>
    <w:rsid w:val="00E93B10"/>
    <w:rsid w:val="00E9453B"/>
    <w:rsid w:val="00E95838"/>
    <w:rsid w:val="00E962FD"/>
    <w:rsid w:val="00EA04D1"/>
    <w:rsid w:val="00EA16B4"/>
    <w:rsid w:val="00EA7858"/>
    <w:rsid w:val="00EB19B7"/>
    <w:rsid w:val="00EB4DCB"/>
    <w:rsid w:val="00EC1ED9"/>
    <w:rsid w:val="00EC2BE0"/>
    <w:rsid w:val="00EC3D6C"/>
    <w:rsid w:val="00EC5ECF"/>
    <w:rsid w:val="00ED5A52"/>
    <w:rsid w:val="00ED71D8"/>
    <w:rsid w:val="00EE2798"/>
    <w:rsid w:val="00EE3391"/>
    <w:rsid w:val="00EE60BF"/>
    <w:rsid w:val="00F0421D"/>
    <w:rsid w:val="00F07986"/>
    <w:rsid w:val="00F126CA"/>
    <w:rsid w:val="00F1631C"/>
    <w:rsid w:val="00F208F7"/>
    <w:rsid w:val="00F27D47"/>
    <w:rsid w:val="00F35076"/>
    <w:rsid w:val="00F416FA"/>
    <w:rsid w:val="00F44837"/>
    <w:rsid w:val="00F466A9"/>
    <w:rsid w:val="00F5052B"/>
    <w:rsid w:val="00F536FE"/>
    <w:rsid w:val="00F544A0"/>
    <w:rsid w:val="00F5488F"/>
    <w:rsid w:val="00F5501F"/>
    <w:rsid w:val="00F56D26"/>
    <w:rsid w:val="00F57C56"/>
    <w:rsid w:val="00F57E71"/>
    <w:rsid w:val="00F66AEA"/>
    <w:rsid w:val="00F71388"/>
    <w:rsid w:val="00F72115"/>
    <w:rsid w:val="00F7348A"/>
    <w:rsid w:val="00F75006"/>
    <w:rsid w:val="00F77352"/>
    <w:rsid w:val="00F9028D"/>
    <w:rsid w:val="00F921EB"/>
    <w:rsid w:val="00F92204"/>
    <w:rsid w:val="00F942FE"/>
    <w:rsid w:val="00F949DD"/>
    <w:rsid w:val="00F97014"/>
    <w:rsid w:val="00FA028A"/>
    <w:rsid w:val="00FA0876"/>
    <w:rsid w:val="00FA3D23"/>
    <w:rsid w:val="00FA7547"/>
    <w:rsid w:val="00FB3468"/>
    <w:rsid w:val="00FB50BD"/>
    <w:rsid w:val="00FB56AC"/>
    <w:rsid w:val="00FC302A"/>
    <w:rsid w:val="00FC678A"/>
    <w:rsid w:val="00FC7CBF"/>
    <w:rsid w:val="00FD2866"/>
    <w:rsid w:val="00FD39CF"/>
    <w:rsid w:val="00FD3C54"/>
    <w:rsid w:val="00FD4E64"/>
    <w:rsid w:val="00FD7F22"/>
    <w:rsid w:val="00FE1358"/>
    <w:rsid w:val="00FE7DB9"/>
    <w:rsid w:val="00FF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225CA"/>
  <w15:docId w15:val="{D14B7ED6-F660-43F8-AB42-C4FFC504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Cs w:val="20"/>
      <w:lang w:val="x-none" w:eastAsia="x-none"/>
    </w:rPr>
  </w:style>
  <w:style w:type="paragraph" w:styleId="2">
    <w:name w:val="heading 2"/>
    <w:basedOn w:val="a"/>
    <w:next w:val="a"/>
    <w:link w:val="20"/>
    <w:qFormat/>
    <w:pPr>
      <w:keepNext/>
      <w:outlineLvl w:val="1"/>
    </w:pPr>
    <w:rPr>
      <w:szCs w:val="20"/>
      <w:lang w:val="x-none" w:eastAsia="x-none"/>
    </w:rPr>
  </w:style>
  <w:style w:type="paragraph" w:styleId="3">
    <w:name w:val="heading 3"/>
    <w:basedOn w:val="a"/>
    <w:next w:val="a"/>
    <w:link w:val="30"/>
    <w:qFormat/>
    <w:pPr>
      <w:keepNext/>
      <w:ind w:firstLine="709"/>
      <w:jc w:val="both"/>
      <w:outlineLvl w:val="2"/>
    </w:pPr>
    <w:rPr>
      <w:b/>
      <w:bCs/>
      <w:color w:val="000000"/>
      <w:lang w:val="x-none" w:eastAsia="x-none"/>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ind w:left="5220"/>
      <w:jc w:val="right"/>
      <w:outlineLvl w:val="4"/>
    </w:pPr>
    <w:rPr>
      <w:b/>
      <w:szCs w:val="22"/>
    </w:rPr>
  </w:style>
  <w:style w:type="paragraph" w:styleId="9">
    <w:name w:val="heading 9"/>
    <w:basedOn w:val="a"/>
    <w:next w:val="a"/>
    <w:link w:val="90"/>
    <w:semiHidden/>
    <w:unhideWhenUsed/>
    <w:qFormat/>
    <w:rsid w:val="00D041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1">
    <w:name w:val="Body Text 2"/>
    <w:basedOn w:val="a"/>
    <w:link w:val="22"/>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pPr>
      <w:jc w:val="both"/>
    </w:pPr>
    <w:rPr>
      <w:szCs w:val="20"/>
      <w:lang w:val="x-none" w:eastAsia="x-none"/>
    </w:rPr>
  </w:style>
  <w:style w:type="character" w:styleId="a5">
    <w:name w:val="page number"/>
    <w:basedOn w:val="a0"/>
  </w:style>
  <w:style w:type="paragraph" w:styleId="a6">
    <w:name w:val="header"/>
    <w:basedOn w:val="a"/>
    <w:pPr>
      <w:tabs>
        <w:tab w:val="center" w:pos="4677"/>
        <w:tab w:val="right" w:pos="9355"/>
      </w:tabs>
    </w:pPr>
    <w:rPr>
      <w:sz w:val="26"/>
      <w:szCs w:val="26"/>
    </w:rPr>
  </w:style>
  <w:style w:type="paragraph" w:styleId="a7">
    <w:name w:val="caption"/>
    <w:basedOn w:val="a"/>
    <w:next w:val="a"/>
    <w:qFormat/>
    <w:pPr>
      <w:ind w:firstLine="709"/>
      <w:jc w:val="center"/>
      <w:outlineLvl w:val="0"/>
    </w:pPr>
    <w:rPr>
      <w:b/>
    </w:rPr>
  </w:style>
  <w:style w:type="paragraph" w:styleId="a8">
    <w:name w:val="Body Text Indent"/>
    <w:basedOn w:val="a"/>
    <w:link w:val="a9"/>
    <w:pPr>
      <w:ind w:firstLine="720"/>
      <w:jc w:val="both"/>
    </w:pPr>
    <w:rPr>
      <w:szCs w:val="20"/>
      <w:lang w:val="x-none" w:eastAsia="x-none"/>
    </w:rPr>
  </w:style>
  <w:style w:type="paragraph" w:styleId="23">
    <w:name w:val="Body Text Indent 2"/>
    <w:basedOn w:val="a"/>
    <w:link w:val="24"/>
    <w:pPr>
      <w:ind w:firstLine="708"/>
      <w:jc w:val="both"/>
    </w:pPr>
    <w:rPr>
      <w:lang w:val="x-none" w:eastAsia="x-none"/>
    </w:rPr>
  </w:style>
  <w:style w:type="paragraph" w:styleId="31">
    <w:name w:val="Body Text Indent 3"/>
    <w:basedOn w:val="a"/>
    <w:link w:val="32"/>
    <w:pPr>
      <w:spacing w:after="120"/>
      <w:ind w:left="283"/>
    </w:pPr>
    <w:rPr>
      <w:sz w:val="16"/>
      <w:szCs w:val="16"/>
      <w:lang w:val="x-none" w:eastAsia="x-none"/>
    </w:rPr>
  </w:style>
  <w:style w:type="paragraph" w:styleId="33">
    <w:name w:val="Body Text 3"/>
    <w:basedOn w:val="a"/>
    <w:pPr>
      <w:jc w:val="center"/>
      <w:outlineLvl w:val="0"/>
    </w:pPr>
    <w:rPr>
      <w:b/>
      <w:bCs/>
    </w:rPr>
  </w:style>
  <w:style w:type="paragraph" w:styleId="aa">
    <w:name w:val="footer"/>
    <w:basedOn w:val="a"/>
    <w:link w:val="ab"/>
    <w:rsid w:val="003F093F"/>
    <w:pPr>
      <w:tabs>
        <w:tab w:val="center" w:pos="4677"/>
        <w:tab w:val="right" w:pos="9355"/>
      </w:tabs>
    </w:pPr>
    <w:rPr>
      <w:lang w:val="x-none" w:eastAsia="x-none"/>
    </w:rPr>
  </w:style>
  <w:style w:type="character" w:customStyle="1" w:styleId="ab">
    <w:name w:val="Нижний колонтитул Знак"/>
    <w:link w:val="aa"/>
    <w:rsid w:val="003F093F"/>
    <w:rPr>
      <w:sz w:val="24"/>
      <w:szCs w:val="24"/>
    </w:rPr>
  </w:style>
  <w:style w:type="table" w:styleId="ac">
    <w:name w:val="Table Grid"/>
    <w:basedOn w:val="a1"/>
    <w:rsid w:val="007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22ABE"/>
    <w:rPr>
      <w:sz w:val="24"/>
    </w:rPr>
  </w:style>
  <w:style w:type="character" w:customStyle="1" w:styleId="20">
    <w:name w:val="Заголовок 2 Знак"/>
    <w:link w:val="2"/>
    <w:rsid w:val="00022ABE"/>
    <w:rPr>
      <w:sz w:val="24"/>
    </w:rPr>
  </w:style>
  <w:style w:type="character" w:customStyle="1" w:styleId="30">
    <w:name w:val="Заголовок 3 Знак"/>
    <w:link w:val="3"/>
    <w:rsid w:val="00022ABE"/>
    <w:rPr>
      <w:b/>
      <w:bCs/>
      <w:color w:val="000000"/>
      <w:sz w:val="24"/>
      <w:szCs w:val="24"/>
    </w:rPr>
  </w:style>
  <w:style w:type="character" w:customStyle="1" w:styleId="a4">
    <w:name w:val="Основной текст Знак"/>
    <w:link w:val="a3"/>
    <w:rsid w:val="00022ABE"/>
    <w:rPr>
      <w:sz w:val="24"/>
    </w:rPr>
  </w:style>
  <w:style w:type="character" w:customStyle="1" w:styleId="a9">
    <w:name w:val="Основной текст с отступом Знак"/>
    <w:link w:val="a8"/>
    <w:rsid w:val="00022ABE"/>
    <w:rPr>
      <w:sz w:val="24"/>
    </w:rPr>
  </w:style>
  <w:style w:type="character" w:customStyle="1" w:styleId="24">
    <w:name w:val="Основной текст с отступом 2 Знак"/>
    <w:link w:val="23"/>
    <w:rsid w:val="00022ABE"/>
    <w:rPr>
      <w:sz w:val="24"/>
      <w:szCs w:val="24"/>
    </w:rPr>
  </w:style>
  <w:style w:type="character" w:customStyle="1" w:styleId="22">
    <w:name w:val="Основной текст 2 Знак"/>
    <w:link w:val="21"/>
    <w:rsid w:val="00022ABE"/>
    <w:rPr>
      <w:b/>
      <w:sz w:val="24"/>
    </w:rPr>
  </w:style>
  <w:style w:type="character" w:customStyle="1" w:styleId="32">
    <w:name w:val="Основной текст с отступом 3 Знак"/>
    <w:link w:val="31"/>
    <w:rsid w:val="00022ABE"/>
    <w:rPr>
      <w:sz w:val="16"/>
      <w:szCs w:val="16"/>
    </w:rPr>
  </w:style>
  <w:style w:type="paragraph" w:customStyle="1" w:styleId="11">
    <w:name w:val="Текст1"/>
    <w:basedOn w:val="a"/>
    <w:rsid w:val="00E17692"/>
    <w:rPr>
      <w:rFonts w:ascii="Courier New" w:hAnsi="Courier New"/>
      <w:sz w:val="20"/>
      <w:szCs w:val="20"/>
    </w:rPr>
  </w:style>
  <w:style w:type="paragraph" w:customStyle="1" w:styleId="12">
    <w:name w:val="Текст1"/>
    <w:basedOn w:val="a"/>
    <w:rsid w:val="00E17692"/>
    <w:rPr>
      <w:rFonts w:ascii="Courier New" w:hAnsi="Courier New"/>
      <w:sz w:val="20"/>
      <w:szCs w:val="20"/>
    </w:rPr>
  </w:style>
  <w:style w:type="paragraph" w:customStyle="1" w:styleId="ConsPlusNormal">
    <w:name w:val="ConsPlusNormal"/>
    <w:rsid w:val="001E4CF3"/>
    <w:pPr>
      <w:widowControl w:val="0"/>
      <w:autoSpaceDE w:val="0"/>
      <w:autoSpaceDN w:val="0"/>
      <w:adjustRightInd w:val="0"/>
      <w:ind w:firstLine="720"/>
    </w:pPr>
    <w:rPr>
      <w:rFonts w:ascii="Arial" w:hAnsi="Arial" w:cs="Arial"/>
    </w:rPr>
  </w:style>
  <w:style w:type="paragraph" w:customStyle="1" w:styleId="ConsNonformat">
    <w:name w:val="ConsNonformat"/>
    <w:rsid w:val="001E4CF3"/>
    <w:pPr>
      <w:widowControl w:val="0"/>
      <w:autoSpaceDE w:val="0"/>
      <w:autoSpaceDN w:val="0"/>
      <w:adjustRightInd w:val="0"/>
      <w:ind w:right="19772"/>
    </w:pPr>
    <w:rPr>
      <w:rFonts w:ascii="Courier New" w:hAnsi="Courier New" w:cs="Courier New"/>
      <w:sz w:val="18"/>
      <w:szCs w:val="18"/>
    </w:rPr>
  </w:style>
  <w:style w:type="character" w:styleId="ad">
    <w:name w:val="Hyperlink"/>
    <w:rsid w:val="00511BD2"/>
    <w:rPr>
      <w:color w:val="0000FF"/>
      <w:u w:val="single"/>
    </w:rPr>
  </w:style>
  <w:style w:type="paragraph" w:styleId="ae">
    <w:name w:val="Balloon Text"/>
    <w:basedOn w:val="a"/>
    <w:link w:val="af"/>
    <w:rsid w:val="00BF70D6"/>
    <w:rPr>
      <w:rFonts w:ascii="Tahoma" w:hAnsi="Tahoma"/>
      <w:sz w:val="16"/>
      <w:szCs w:val="16"/>
      <w:lang w:val="x-none" w:eastAsia="x-none"/>
    </w:rPr>
  </w:style>
  <w:style w:type="character" w:customStyle="1" w:styleId="af">
    <w:name w:val="Текст выноски Знак"/>
    <w:link w:val="ae"/>
    <w:rsid w:val="00BF70D6"/>
    <w:rPr>
      <w:rFonts w:ascii="Tahoma" w:hAnsi="Tahoma" w:cs="Tahoma"/>
      <w:sz w:val="16"/>
      <w:szCs w:val="16"/>
    </w:rPr>
  </w:style>
  <w:style w:type="character" w:customStyle="1" w:styleId="apple-converted-space">
    <w:name w:val="apple-converted-space"/>
    <w:rsid w:val="00832B59"/>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1"/>
    <w:uiPriority w:val="99"/>
    <w:qFormat/>
    <w:rsid w:val="006D4D0B"/>
    <w:rPr>
      <w:sz w:val="20"/>
      <w:szCs w:val="20"/>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6D4D0B"/>
  </w:style>
  <w:style w:type="character" w:styleId="af2">
    <w:name w:val="footnote reference"/>
    <w:uiPriority w:val="99"/>
    <w:rsid w:val="006D4D0B"/>
    <w:rPr>
      <w:vertAlign w:val="superscript"/>
    </w:rPr>
  </w:style>
  <w:style w:type="character" w:customStyle="1" w:styleId="90">
    <w:name w:val="Заголовок 9 Знак"/>
    <w:basedOn w:val="a0"/>
    <w:link w:val="9"/>
    <w:semiHidden/>
    <w:rsid w:val="00D0416B"/>
    <w:rPr>
      <w:rFonts w:asciiTheme="majorHAnsi" w:eastAsiaTheme="majorEastAsia" w:hAnsiTheme="majorHAnsi" w:cstheme="majorBidi"/>
      <w:i/>
      <w:iCs/>
      <w:color w:val="404040" w:themeColor="text1" w:themeTint="BF"/>
    </w:rPr>
  </w:style>
  <w:style w:type="paragraph" w:styleId="af3">
    <w:name w:val="Subtitle"/>
    <w:basedOn w:val="a"/>
    <w:link w:val="af4"/>
    <w:qFormat/>
    <w:rsid w:val="00D0416B"/>
    <w:pPr>
      <w:jc w:val="center"/>
    </w:pPr>
    <w:rPr>
      <w:b/>
      <w:i/>
      <w:szCs w:val="20"/>
    </w:rPr>
  </w:style>
  <w:style w:type="character" w:customStyle="1" w:styleId="af4">
    <w:name w:val="Подзаголовок Знак"/>
    <w:basedOn w:val="a0"/>
    <w:link w:val="af3"/>
    <w:rsid w:val="00D0416B"/>
    <w:rPr>
      <w:b/>
      <w:i/>
      <w:sz w:val="24"/>
    </w:rPr>
  </w:style>
  <w:style w:type="paragraph" w:customStyle="1" w:styleId="ConsCell">
    <w:name w:val="ConsCell"/>
    <w:rsid w:val="00D0416B"/>
    <w:pPr>
      <w:widowControl w:val="0"/>
      <w:suppressAutoHyphens/>
      <w:autoSpaceDE w:val="0"/>
      <w:ind w:right="19772"/>
    </w:pPr>
    <w:rPr>
      <w:rFonts w:ascii="Arial" w:hAnsi="Arial" w:cs="Arial"/>
      <w:lang w:eastAsia="zh-CN"/>
    </w:rPr>
  </w:style>
  <w:style w:type="paragraph" w:styleId="af5">
    <w:name w:val="List Paragraph"/>
    <w:basedOn w:val="a"/>
    <w:uiPriority w:val="34"/>
    <w:qFormat/>
    <w:rsid w:val="00D0416B"/>
    <w:pPr>
      <w:spacing w:after="200" w:line="276" w:lineRule="auto"/>
      <w:ind w:left="720"/>
      <w:contextualSpacing/>
    </w:pPr>
    <w:rPr>
      <w:rFonts w:asciiTheme="minorHAnsi" w:hAnsiTheme="minorHAnsi"/>
      <w:sz w:val="22"/>
      <w:szCs w:val="22"/>
      <w:lang w:eastAsia="en-US"/>
    </w:rPr>
  </w:style>
  <w:style w:type="character" w:customStyle="1" w:styleId="50">
    <w:name w:val="Заголовок 5 Знак"/>
    <w:link w:val="5"/>
    <w:rsid w:val="00EC1ED9"/>
    <w:rPr>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312695">
      <w:bodyDiv w:val="1"/>
      <w:marLeft w:val="0"/>
      <w:marRight w:val="0"/>
      <w:marTop w:val="0"/>
      <w:marBottom w:val="0"/>
      <w:divBdr>
        <w:top w:val="none" w:sz="0" w:space="0" w:color="auto"/>
        <w:left w:val="none" w:sz="0" w:space="0" w:color="auto"/>
        <w:bottom w:val="none" w:sz="0" w:space="0" w:color="auto"/>
        <w:right w:val="none" w:sz="0" w:space="0" w:color="auto"/>
      </w:divBdr>
    </w:div>
    <w:div w:id="183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F03A-E4AF-4F80-9336-01503FD9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4878</Words>
  <Characters>27806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32619</CharactersWithSpaces>
  <SharedDoc>false</SharedDoc>
  <HLinks>
    <vt:vector size="24" baseType="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72090730</vt:i4>
      </vt:variant>
      <vt:variant>
        <vt:i4>3</vt:i4>
      </vt:variant>
      <vt:variant>
        <vt:i4>0</vt:i4>
      </vt:variant>
      <vt:variant>
        <vt:i4>5</vt:i4>
      </vt:variant>
      <vt:variant>
        <vt:lpwstr>http://www.гфоо.рф/</vt:lpwstr>
      </vt:variant>
      <vt:variant>
        <vt:lpwstr/>
      </vt:variant>
      <vt:variant>
        <vt:i4>72090730</vt:i4>
      </vt:variant>
      <vt:variant>
        <vt:i4>0</vt:i4>
      </vt:variant>
      <vt:variant>
        <vt:i4>0</vt:i4>
      </vt:variant>
      <vt:variant>
        <vt:i4>5</vt:i4>
      </vt:variant>
      <vt:variant>
        <vt:lpwstr>http://www.гфоо.рф/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7</cp:revision>
  <cp:lastPrinted>2020-08-26T08:01:00Z</cp:lastPrinted>
  <dcterms:created xsi:type="dcterms:W3CDTF">2020-08-21T05:25:00Z</dcterms:created>
  <dcterms:modified xsi:type="dcterms:W3CDTF">2020-08-28T04:10:00Z</dcterms:modified>
</cp:coreProperties>
</file>