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Borders>
          <w:insideH w:val="single" w:sz="4" w:space="0" w:color="auto"/>
        </w:tblBorders>
        <w:tblLook w:val="04A0" w:firstRow="1" w:lastRow="0" w:firstColumn="1" w:lastColumn="0" w:noHBand="0" w:noVBand="1"/>
      </w:tblPr>
      <w:tblGrid>
        <w:gridCol w:w="4876"/>
        <w:gridCol w:w="5013"/>
      </w:tblGrid>
      <w:tr w:rsidR="00D6537E" w:rsidRPr="00AE0E4F" w:rsidTr="008B1008">
        <w:tc>
          <w:tcPr>
            <w:tcW w:w="4876" w:type="dxa"/>
            <w:hideMark/>
          </w:tcPr>
          <w:p w:rsidR="00D6537E" w:rsidRPr="00AE0E4F" w:rsidRDefault="00D6537E" w:rsidP="008B1008">
            <w:pPr>
              <w:keepNext/>
              <w:keepLines/>
              <w:spacing w:before="200"/>
              <w:outlineLvl w:val="4"/>
              <w:rPr>
                <w:rFonts w:ascii="Cambria" w:hAnsi="Cambria"/>
                <w:b/>
                <w:color w:val="243F60"/>
                <w:sz w:val="20"/>
                <w:szCs w:val="20"/>
              </w:rPr>
            </w:pPr>
            <w:bookmarkStart w:id="0" w:name="_GoBack"/>
            <w:bookmarkEnd w:id="0"/>
            <w:r w:rsidRPr="00AE0E4F">
              <w:rPr>
                <w:rFonts w:ascii="Cambria" w:hAnsi="Cambria"/>
                <w:b/>
                <w:color w:val="243F60"/>
                <w:sz w:val="20"/>
                <w:szCs w:val="20"/>
              </w:rPr>
              <w:t>СОГЛАСОВАН</w:t>
            </w:r>
          </w:p>
          <w:p w:rsidR="00D6537E" w:rsidRPr="00AE0E4F" w:rsidRDefault="00D6537E" w:rsidP="008B1008">
            <w:pPr>
              <w:jc w:val="both"/>
              <w:rPr>
                <w:sz w:val="20"/>
                <w:szCs w:val="20"/>
              </w:rPr>
            </w:pPr>
            <w:r w:rsidRPr="00AE0E4F">
              <w:rPr>
                <w:sz w:val="20"/>
                <w:szCs w:val="20"/>
              </w:rPr>
              <w:t>в новой редакции решением Совета Фонда некоммерческой организации «Гарантийный фонд для субъектов малого и среднего предпринимательства Оренбургской области (</w:t>
            </w:r>
            <w:r>
              <w:rPr>
                <w:sz w:val="20"/>
                <w:szCs w:val="20"/>
              </w:rPr>
              <w:t>микрокредитная компания</w:t>
            </w:r>
            <w:r w:rsidRPr="00AE0E4F">
              <w:rPr>
                <w:sz w:val="20"/>
                <w:szCs w:val="20"/>
              </w:rPr>
              <w:t>)» от «</w:t>
            </w:r>
            <w:r>
              <w:rPr>
                <w:sz w:val="20"/>
                <w:szCs w:val="20"/>
              </w:rPr>
              <w:t>01</w:t>
            </w:r>
            <w:r w:rsidRPr="00AE0E4F">
              <w:rPr>
                <w:sz w:val="20"/>
                <w:szCs w:val="20"/>
              </w:rPr>
              <w:t xml:space="preserve">» </w:t>
            </w:r>
            <w:r>
              <w:rPr>
                <w:sz w:val="20"/>
                <w:szCs w:val="20"/>
              </w:rPr>
              <w:t>марта</w:t>
            </w:r>
            <w:r w:rsidRPr="00AE0E4F">
              <w:rPr>
                <w:sz w:val="20"/>
                <w:szCs w:val="20"/>
              </w:rPr>
              <w:t xml:space="preserve"> 201</w:t>
            </w:r>
            <w:r>
              <w:rPr>
                <w:sz w:val="20"/>
                <w:szCs w:val="20"/>
              </w:rPr>
              <w:t>8</w:t>
            </w:r>
            <w:r w:rsidRPr="00AE0E4F">
              <w:rPr>
                <w:sz w:val="20"/>
                <w:szCs w:val="20"/>
              </w:rPr>
              <w:t xml:space="preserve"> года, протокол №</w:t>
            </w:r>
            <w:r>
              <w:rPr>
                <w:sz w:val="20"/>
                <w:szCs w:val="20"/>
              </w:rPr>
              <w:t>9</w:t>
            </w:r>
          </w:p>
        </w:tc>
        <w:tc>
          <w:tcPr>
            <w:tcW w:w="5013" w:type="dxa"/>
            <w:hideMark/>
          </w:tcPr>
          <w:p w:rsidR="00D6537E" w:rsidRPr="00AE0E4F" w:rsidRDefault="00D6537E" w:rsidP="008B1008">
            <w:pPr>
              <w:keepNext/>
              <w:keepLines/>
              <w:spacing w:before="200"/>
              <w:outlineLvl w:val="4"/>
              <w:rPr>
                <w:rFonts w:ascii="Cambria" w:hAnsi="Cambria"/>
                <w:b/>
                <w:color w:val="243F60"/>
                <w:sz w:val="20"/>
                <w:szCs w:val="20"/>
              </w:rPr>
            </w:pPr>
            <w:r w:rsidRPr="00AE0E4F">
              <w:rPr>
                <w:rFonts w:ascii="Cambria" w:hAnsi="Cambria"/>
                <w:b/>
                <w:color w:val="243F60"/>
                <w:sz w:val="20"/>
                <w:szCs w:val="20"/>
              </w:rPr>
              <w:t>УТВЕРЖДЕН</w:t>
            </w:r>
          </w:p>
          <w:p w:rsidR="00D6537E" w:rsidRPr="00AE0E4F" w:rsidRDefault="00D6537E" w:rsidP="008B1008">
            <w:pPr>
              <w:jc w:val="both"/>
            </w:pPr>
            <w:r w:rsidRPr="00AE0E4F">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w:t>
            </w:r>
            <w:r w:rsidRPr="001902EE">
              <w:rPr>
                <w:sz w:val="20"/>
                <w:szCs w:val="20"/>
              </w:rPr>
              <w:t>микрокредитная компания</w:t>
            </w:r>
            <w:r w:rsidRPr="00AE0E4F">
              <w:rPr>
                <w:sz w:val="20"/>
                <w:szCs w:val="20"/>
              </w:rPr>
              <w:t>)» от «</w:t>
            </w:r>
            <w:r>
              <w:rPr>
                <w:sz w:val="20"/>
                <w:szCs w:val="20"/>
              </w:rPr>
              <w:t>01</w:t>
            </w:r>
            <w:r w:rsidRPr="00AE0E4F">
              <w:rPr>
                <w:sz w:val="20"/>
                <w:szCs w:val="20"/>
              </w:rPr>
              <w:t xml:space="preserve">» </w:t>
            </w:r>
            <w:r>
              <w:rPr>
                <w:sz w:val="20"/>
                <w:szCs w:val="20"/>
              </w:rPr>
              <w:t>марта</w:t>
            </w:r>
            <w:r w:rsidRPr="00AE0E4F">
              <w:rPr>
                <w:sz w:val="20"/>
                <w:szCs w:val="20"/>
              </w:rPr>
              <w:t xml:space="preserve"> 201</w:t>
            </w:r>
            <w:r>
              <w:rPr>
                <w:sz w:val="20"/>
                <w:szCs w:val="20"/>
              </w:rPr>
              <w:t>8</w:t>
            </w:r>
            <w:r w:rsidRPr="00AE0E4F">
              <w:rPr>
                <w:sz w:val="20"/>
                <w:szCs w:val="20"/>
              </w:rPr>
              <w:t xml:space="preserve"> года № </w:t>
            </w:r>
            <w:r>
              <w:rPr>
                <w:sz w:val="20"/>
                <w:szCs w:val="20"/>
              </w:rPr>
              <w:t>18</w:t>
            </w:r>
          </w:p>
        </w:tc>
      </w:tr>
    </w:tbl>
    <w:p w:rsidR="00EC1ED9" w:rsidRDefault="00EC1ED9" w:rsidP="00874CB2">
      <w:pPr>
        <w:keepLines/>
        <w:ind w:firstLine="709"/>
        <w:jc w:val="center"/>
        <w:rPr>
          <w:b/>
          <w:sz w:val="26"/>
          <w:szCs w:val="26"/>
        </w:rPr>
      </w:pPr>
    </w:p>
    <w:p w:rsidR="00504AA6" w:rsidRPr="00EB4DCB" w:rsidRDefault="00504AA6" w:rsidP="00874CB2">
      <w:pPr>
        <w:keepLines/>
        <w:ind w:firstLine="709"/>
        <w:jc w:val="center"/>
        <w:rPr>
          <w:b/>
          <w:sz w:val="26"/>
          <w:szCs w:val="26"/>
        </w:rPr>
      </w:pPr>
    </w:p>
    <w:p w:rsidR="00914B5E" w:rsidRPr="00EB4DCB" w:rsidRDefault="00914B5E" w:rsidP="00874CB2">
      <w:pPr>
        <w:keepLines/>
        <w:jc w:val="center"/>
        <w:rPr>
          <w:b/>
          <w:sz w:val="26"/>
          <w:szCs w:val="26"/>
        </w:rPr>
      </w:pPr>
      <w:r w:rsidRPr="00EB4DCB">
        <w:rPr>
          <w:b/>
          <w:sz w:val="26"/>
          <w:szCs w:val="26"/>
        </w:rPr>
        <w:t>Р</w:t>
      </w:r>
      <w:r w:rsidR="00E37721" w:rsidRPr="00EB4DCB">
        <w:rPr>
          <w:b/>
          <w:sz w:val="26"/>
          <w:szCs w:val="26"/>
        </w:rPr>
        <w:t>егламент</w:t>
      </w:r>
    </w:p>
    <w:p w:rsidR="007477CF" w:rsidRPr="00EB4DCB" w:rsidRDefault="00914B5E" w:rsidP="00874CB2">
      <w:pPr>
        <w:keepLines/>
        <w:jc w:val="center"/>
        <w:rPr>
          <w:b/>
          <w:sz w:val="26"/>
          <w:szCs w:val="26"/>
        </w:rPr>
      </w:pPr>
      <w:r w:rsidRPr="00EB4DCB">
        <w:rPr>
          <w:b/>
          <w:sz w:val="26"/>
          <w:szCs w:val="26"/>
        </w:rPr>
        <w:t>приняти</w:t>
      </w:r>
      <w:r w:rsidR="00E37721" w:rsidRPr="00EB4DCB">
        <w:rPr>
          <w:b/>
          <w:sz w:val="26"/>
          <w:szCs w:val="26"/>
        </w:rPr>
        <w:t>я</w:t>
      </w:r>
      <w:r w:rsidRPr="00EB4DCB">
        <w:rPr>
          <w:b/>
          <w:sz w:val="26"/>
          <w:szCs w:val="26"/>
        </w:rPr>
        <w:t xml:space="preserve"> решения о заключении </w:t>
      </w:r>
      <w:r w:rsidR="005A2DDB" w:rsidRPr="00EB4DCB">
        <w:rPr>
          <w:b/>
          <w:sz w:val="26"/>
          <w:szCs w:val="26"/>
        </w:rPr>
        <w:t>с финансовыми организациями</w:t>
      </w:r>
      <w:r w:rsidR="00CA0D3E" w:rsidRPr="00EB4DCB">
        <w:rPr>
          <w:b/>
          <w:sz w:val="26"/>
          <w:szCs w:val="26"/>
        </w:rPr>
        <w:t xml:space="preserve"> </w:t>
      </w:r>
    </w:p>
    <w:p w:rsidR="00CA0D3E" w:rsidRPr="00EB4DCB" w:rsidRDefault="00914B5E" w:rsidP="00874CB2">
      <w:pPr>
        <w:keepLines/>
        <w:jc w:val="center"/>
        <w:rPr>
          <w:b/>
          <w:sz w:val="26"/>
          <w:szCs w:val="26"/>
        </w:rPr>
      </w:pPr>
      <w:r w:rsidRPr="00EB4DCB">
        <w:rPr>
          <w:b/>
          <w:sz w:val="26"/>
          <w:szCs w:val="26"/>
        </w:rPr>
        <w:t>соглашени</w:t>
      </w:r>
      <w:r w:rsidR="0045071C" w:rsidRPr="00EB4DCB">
        <w:rPr>
          <w:b/>
          <w:sz w:val="26"/>
          <w:szCs w:val="26"/>
        </w:rPr>
        <w:t>й</w:t>
      </w:r>
      <w:r w:rsidRPr="00EB4DCB">
        <w:rPr>
          <w:b/>
          <w:sz w:val="26"/>
          <w:szCs w:val="26"/>
        </w:rPr>
        <w:t xml:space="preserve"> о сотрудничеств</w:t>
      </w:r>
      <w:r w:rsidR="00CA0D3E" w:rsidRPr="00EB4DCB">
        <w:rPr>
          <w:b/>
          <w:sz w:val="26"/>
          <w:szCs w:val="26"/>
        </w:rPr>
        <w:t>е</w:t>
      </w:r>
      <w:r w:rsidRPr="00EB4DCB">
        <w:rPr>
          <w:b/>
          <w:sz w:val="26"/>
          <w:szCs w:val="26"/>
        </w:rPr>
        <w:t xml:space="preserve"> по предоставлению поручительств </w:t>
      </w:r>
    </w:p>
    <w:p w:rsidR="00914B5E" w:rsidRPr="00EB4DCB" w:rsidRDefault="00914B5E" w:rsidP="00874CB2">
      <w:pPr>
        <w:keepLines/>
        <w:jc w:val="center"/>
        <w:rPr>
          <w:b/>
          <w:sz w:val="26"/>
          <w:szCs w:val="26"/>
        </w:rPr>
      </w:pPr>
      <w:r w:rsidRPr="00EB4DCB">
        <w:rPr>
          <w:b/>
          <w:sz w:val="26"/>
          <w:szCs w:val="26"/>
        </w:rPr>
        <w:t xml:space="preserve">некоммерческой организацией «Гарантийный фонд для субъектов </w:t>
      </w:r>
    </w:p>
    <w:p w:rsidR="00914B5E" w:rsidRPr="004829BD" w:rsidRDefault="00914B5E" w:rsidP="00874CB2">
      <w:pPr>
        <w:keepLines/>
        <w:jc w:val="center"/>
        <w:rPr>
          <w:b/>
          <w:sz w:val="26"/>
          <w:szCs w:val="26"/>
        </w:rPr>
      </w:pPr>
      <w:r w:rsidRPr="00EB4DCB">
        <w:rPr>
          <w:b/>
          <w:sz w:val="26"/>
          <w:szCs w:val="26"/>
        </w:rPr>
        <w:t>малого и среднего предпринимательства Оренбургской области</w:t>
      </w:r>
      <w:r w:rsidR="0004508D" w:rsidRPr="00EB4DCB">
        <w:rPr>
          <w:b/>
          <w:sz w:val="26"/>
          <w:szCs w:val="26"/>
        </w:rPr>
        <w:t xml:space="preserve"> (микр</w:t>
      </w:r>
      <w:r w:rsidR="005A2DDB" w:rsidRPr="00EB4DCB">
        <w:rPr>
          <w:b/>
          <w:sz w:val="26"/>
          <w:szCs w:val="26"/>
        </w:rPr>
        <w:t>окредитная компания</w:t>
      </w:r>
      <w:r w:rsidR="0004508D" w:rsidRPr="00EB4DCB">
        <w:rPr>
          <w:b/>
          <w:sz w:val="26"/>
          <w:szCs w:val="26"/>
        </w:rPr>
        <w:t>)</w:t>
      </w:r>
      <w:r w:rsidRPr="00EB4DCB">
        <w:rPr>
          <w:b/>
          <w:sz w:val="26"/>
          <w:szCs w:val="26"/>
        </w:rPr>
        <w:t>»</w:t>
      </w:r>
    </w:p>
    <w:p w:rsidR="00DF0568" w:rsidRPr="00DF0568" w:rsidRDefault="00DF0568" w:rsidP="00874CB2">
      <w:pPr>
        <w:keepLines/>
        <w:jc w:val="center"/>
        <w:rPr>
          <w:b/>
          <w:sz w:val="26"/>
          <w:szCs w:val="26"/>
        </w:rPr>
      </w:pPr>
      <w:r w:rsidRPr="004829BD">
        <w:rPr>
          <w:b/>
          <w:sz w:val="26"/>
          <w:szCs w:val="26"/>
        </w:rPr>
        <w:t>(</w:t>
      </w:r>
      <w:r>
        <w:rPr>
          <w:b/>
          <w:sz w:val="26"/>
          <w:szCs w:val="26"/>
        </w:rPr>
        <w:t>в новой редакции)</w:t>
      </w:r>
    </w:p>
    <w:p w:rsidR="00914B5E" w:rsidRPr="00EB4DCB" w:rsidRDefault="00914B5E" w:rsidP="00874CB2">
      <w:pPr>
        <w:keepLines/>
        <w:jc w:val="center"/>
        <w:rPr>
          <w:b/>
          <w:sz w:val="26"/>
          <w:szCs w:val="26"/>
        </w:rPr>
      </w:pPr>
    </w:p>
    <w:p w:rsidR="009461ED" w:rsidRPr="00EB4DCB" w:rsidRDefault="009461ED" w:rsidP="00874CB2">
      <w:pPr>
        <w:keepLines/>
        <w:jc w:val="center"/>
        <w:rPr>
          <w:b/>
          <w:sz w:val="26"/>
          <w:szCs w:val="26"/>
        </w:rPr>
      </w:pPr>
    </w:p>
    <w:p w:rsidR="00933935" w:rsidRPr="00EB4DCB" w:rsidRDefault="00933935" w:rsidP="00874CB2">
      <w:pPr>
        <w:keepLines/>
        <w:spacing w:after="120"/>
        <w:jc w:val="center"/>
        <w:rPr>
          <w:b/>
          <w:sz w:val="26"/>
          <w:szCs w:val="26"/>
        </w:rPr>
      </w:pPr>
    </w:p>
    <w:p w:rsidR="00E37721" w:rsidRPr="00EB4DCB" w:rsidRDefault="00933935" w:rsidP="005C6D05">
      <w:pPr>
        <w:keepLines/>
        <w:ind w:firstLine="567"/>
        <w:jc w:val="both"/>
        <w:rPr>
          <w:sz w:val="26"/>
          <w:szCs w:val="26"/>
        </w:rPr>
      </w:pPr>
      <w:r w:rsidRPr="00EB4DCB">
        <w:rPr>
          <w:bCs/>
          <w:sz w:val="26"/>
          <w:szCs w:val="26"/>
        </w:rPr>
        <w:t xml:space="preserve">1. </w:t>
      </w:r>
      <w:r w:rsidR="00E37721" w:rsidRPr="00EB4DCB">
        <w:rPr>
          <w:bCs/>
          <w:sz w:val="26"/>
          <w:szCs w:val="26"/>
        </w:rPr>
        <w:t xml:space="preserve">Настоящий Регламент определяет </w:t>
      </w:r>
      <w:r w:rsidR="0004508D" w:rsidRPr="00EB4DCB">
        <w:rPr>
          <w:bCs/>
          <w:sz w:val="26"/>
          <w:szCs w:val="26"/>
        </w:rPr>
        <w:t xml:space="preserve">общие условия, принципы и </w:t>
      </w:r>
      <w:r w:rsidR="0004508D" w:rsidRPr="00EB4DCB">
        <w:rPr>
          <w:sz w:val="26"/>
          <w:szCs w:val="26"/>
        </w:rPr>
        <w:t>порядок</w:t>
      </w:r>
      <w:r w:rsidR="00E37721" w:rsidRPr="00EB4DCB">
        <w:rPr>
          <w:sz w:val="26"/>
          <w:szCs w:val="26"/>
        </w:rPr>
        <w:t xml:space="preserve"> принятия решения о заключении </w:t>
      </w:r>
      <w:r w:rsidR="00B8551F" w:rsidRPr="00EB4DCB">
        <w:rPr>
          <w:sz w:val="26"/>
          <w:szCs w:val="26"/>
        </w:rPr>
        <w:t xml:space="preserve">с </w:t>
      </w:r>
      <w:r w:rsidR="005A2DDB" w:rsidRPr="00EB4DCB">
        <w:rPr>
          <w:sz w:val="26"/>
          <w:szCs w:val="26"/>
        </w:rPr>
        <w:t>финансовыми организациями</w:t>
      </w:r>
      <w:r w:rsidR="00A508AE" w:rsidRPr="00EB4DCB">
        <w:rPr>
          <w:sz w:val="26"/>
          <w:szCs w:val="26"/>
        </w:rPr>
        <w:t xml:space="preserve"> (за исключением лизинговых компаний и </w:t>
      </w:r>
      <w:r w:rsidR="00A508AE" w:rsidRPr="00371B98">
        <w:rPr>
          <w:sz w:val="26"/>
          <w:szCs w:val="26"/>
        </w:rPr>
        <w:t>микрофинансовых организаций)</w:t>
      </w:r>
      <w:r w:rsidR="00B8551F" w:rsidRPr="00EB4DCB">
        <w:rPr>
          <w:sz w:val="26"/>
          <w:szCs w:val="26"/>
        </w:rPr>
        <w:t xml:space="preserve"> </w:t>
      </w:r>
      <w:r w:rsidR="00E37721" w:rsidRPr="00EB4DCB">
        <w:rPr>
          <w:sz w:val="26"/>
          <w:szCs w:val="26"/>
        </w:rPr>
        <w:t xml:space="preserve">соглашений о сотрудничестве по </w:t>
      </w:r>
      <w:r w:rsidR="00B8551F" w:rsidRPr="00EB4DCB">
        <w:rPr>
          <w:sz w:val="26"/>
          <w:szCs w:val="26"/>
        </w:rPr>
        <w:t xml:space="preserve">реализации программы предоставления поручительств </w:t>
      </w:r>
      <w:r w:rsidR="00E37721" w:rsidRPr="00EB4DCB">
        <w:rPr>
          <w:sz w:val="26"/>
          <w:szCs w:val="26"/>
        </w:rPr>
        <w:t>субъект</w:t>
      </w:r>
      <w:r w:rsidR="00B8551F" w:rsidRPr="00EB4DCB">
        <w:rPr>
          <w:sz w:val="26"/>
          <w:szCs w:val="26"/>
        </w:rPr>
        <w:t>ам</w:t>
      </w:r>
      <w:r w:rsidR="00E37721" w:rsidRPr="00EB4DCB">
        <w:rPr>
          <w:sz w:val="26"/>
          <w:szCs w:val="26"/>
        </w:rPr>
        <w:t xml:space="preserve"> малого и среднего  предпринимательства и</w:t>
      </w:r>
      <w:r w:rsidR="00A3012F" w:rsidRPr="00EB4DCB">
        <w:rPr>
          <w:sz w:val="26"/>
          <w:szCs w:val="26"/>
        </w:rPr>
        <w:t>/или</w:t>
      </w:r>
      <w:r w:rsidR="00E37721" w:rsidRPr="00EB4DCB">
        <w:rPr>
          <w:sz w:val="26"/>
          <w:szCs w:val="26"/>
        </w:rPr>
        <w:t xml:space="preserve"> организаци</w:t>
      </w:r>
      <w:r w:rsidR="00B8551F" w:rsidRPr="00EB4DCB">
        <w:rPr>
          <w:sz w:val="26"/>
          <w:szCs w:val="26"/>
        </w:rPr>
        <w:t>ям</w:t>
      </w:r>
      <w:r w:rsidR="00E37721" w:rsidRPr="00EB4DCB">
        <w:rPr>
          <w:sz w:val="26"/>
          <w:szCs w:val="26"/>
        </w:rPr>
        <w:t xml:space="preserve"> инфраструктуры поддержки субъектов малого и среднего предпринимательства Оренбургской области</w:t>
      </w:r>
      <w:r w:rsidR="00B8551F" w:rsidRPr="00EB4DCB">
        <w:rPr>
          <w:sz w:val="26"/>
          <w:szCs w:val="26"/>
        </w:rPr>
        <w:t xml:space="preserve"> (далее – «Программа»)</w:t>
      </w:r>
      <w:r w:rsidR="00E37721" w:rsidRPr="00EB4DCB">
        <w:rPr>
          <w:sz w:val="26"/>
          <w:szCs w:val="26"/>
        </w:rPr>
        <w:t>, а также порядок их взаимоотношений.</w:t>
      </w:r>
    </w:p>
    <w:p w:rsidR="00933935" w:rsidRPr="00EB4DCB" w:rsidRDefault="00933935" w:rsidP="005C6D05">
      <w:pPr>
        <w:keepLines/>
        <w:ind w:firstLine="567"/>
        <w:jc w:val="both"/>
        <w:rPr>
          <w:bCs/>
          <w:sz w:val="26"/>
          <w:szCs w:val="26"/>
        </w:rPr>
      </w:pPr>
      <w:r w:rsidRPr="00EB4DCB">
        <w:rPr>
          <w:bCs/>
          <w:sz w:val="26"/>
          <w:szCs w:val="26"/>
        </w:rPr>
        <w:t xml:space="preserve">2. В настоящем </w:t>
      </w:r>
      <w:r w:rsidR="00E37721" w:rsidRPr="00EB4DCB">
        <w:rPr>
          <w:bCs/>
          <w:sz w:val="26"/>
          <w:szCs w:val="26"/>
        </w:rPr>
        <w:t xml:space="preserve">Регламенте </w:t>
      </w:r>
      <w:r w:rsidRPr="00EB4DCB">
        <w:rPr>
          <w:bCs/>
          <w:sz w:val="26"/>
          <w:szCs w:val="26"/>
        </w:rPr>
        <w:t xml:space="preserve">используются </w:t>
      </w:r>
      <w:r w:rsidR="00E37721" w:rsidRPr="00EB4DCB">
        <w:rPr>
          <w:bCs/>
          <w:sz w:val="26"/>
          <w:szCs w:val="26"/>
        </w:rPr>
        <w:t xml:space="preserve">следующие </w:t>
      </w:r>
      <w:r w:rsidR="00E37721" w:rsidRPr="00EB4DCB">
        <w:rPr>
          <w:sz w:val="26"/>
          <w:szCs w:val="26"/>
        </w:rPr>
        <w:t>определения и сокращения</w:t>
      </w:r>
      <w:r w:rsidRPr="00EB4DCB">
        <w:rPr>
          <w:bCs/>
          <w:sz w:val="26"/>
          <w:szCs w:val="26"/>
        </w:rPr>
        <w:t>:</w:t>
      </w:r>
    </w:p>
    <w:p w:rsidR="00A56601" w:rsidRPr="00EB4DCB" w:rsidRDefault="00A56601" w:rsidP="005C6D05">
      <w:pPr>
        <w:keepLines/>
        <w:ind w:firstLine="567"/>
        <w:jc w:val="both"/>
        <w:rPr>
          <w:bCs/>
          <w:sz w:val="26"/>
          <w:szCs w:val="26"/>
        </w:rPr>
      </w:pPr>
    </w:p>
    <w:p w:rsidR="00E37721" w:rsidRPr="00EB4DCB" w:rsidRDefault="00E37721" w:rsidP="005C6D05">
      <w:pPr>
        <w:keepLines/>
        <w:ind w:firstLine="567"/>
        <w:jc w:val="both"/>
        <w:rPr>
          <w:sz w:val="26"/>
          <w:szCs w:val="26"/>
        </w:rPr>
      </w:pPr>
      <w:r w:rsidRPr="00EB4DCB">
        <w:rPr>
          <w:b/>
          <w:sz w:val="26"/>
          <w:szCs w:val="26"/>
        </w:rPr>
        <w:t>«Фонд»</w:t>
      </w:r>
      <w:r w:rsidRPr="00EB4DCB">
        <w:rPr>
          <w:sz w:val="26"/>
          <w:szCs w:val="26"/>
        </w:rPr>
        <w:t xml:space="preserve"> </w:t>
      </w:r>
      <w:r w:rsidRPr="00EB4DCB">
        <w:rPr>
          <w:b/>
          <w:sz w:val="26"/>
          <w:szCs w:val="26"/>
        </w:rPr>
        <w:t>–</w:t>
      </w:r>
      <w:r w:rsidRPr="00EB4DCB">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r w:rsidR="0004508D" w:rsidRPr="00EB4DCB">
        <w:rPr>
          <w:sz w:val="26"/>
          <w:szCs w:val="26"/>
        </w:rPr>
        <w:t xml:space="preserve"> (микро</w:t>
      </w:r>
      <w:r w:rsidR="005A2DDB" w:rsidRPr="00EB4DCB">
        <w:rPr>
          <w:sz w:val="26"/>
          <w:szCs w:val="26"/>
        </w:rPr>
        <w:t>кредитная компания</w:t>
      </w:r>
      <w:r w:rsidR="0004508D" w:rsidRPr="00EB4DCB">
        <w:rPr>
          <w:sz w:val="26"/>
          <w:szCs w:val="26"/>
        </w:rPr>
        <w:t>)</w:t>
      </w:r>
      <w:r w:rsidRPr="00EB4DCB">
        <w:rPr>
          <w:sz w:val="26"/>
          <w:szCs w:val="26"/>
        </w:rPr>
        <w:t>».</w:t>
      </w:r>
    </w:p>
    <w:p w:rsidR="00A56601" w:rsidRPr="00EB4DCB" w:rsidRDefault="00A56601" w:rsidP="005C6D05">
      <w:pPr>
        <w:keepLines/>
        <w:ind w:firstLine="567"/>
        <w:jc w:val="both"/>
        <w:rPr>
          <w:sz w:val="26"/>
          <w:szCs w:val="26"/>
        </w:rPr>
      </w:pPr>
    </w:p>
    <w:p w:rsidR="00E37721" w:rsidRPr="00EB4DCB" w:rsidRDefault="00AB6447" w:rsidP="005C6D05">
      <w:pPr>
        <w:keepLines/>
        <w:ind w:firstLine="567"/>
        <w:jc w:val="both"/>
        <w:rPr>
          <w:sz w:val="26"/>
          <w:szCs w:val="26"/>
        </w:rPr>
      </w:pPr>
      <w:r w:rsidRPr="00EB4DCB" w:rsidDel="00AB6447">
        <w:rPr>
          <w:b/>
          <w:sz w:val="26"/>
          <w:szCs w:val="26"/>
        </w:rPr>
        <w:t xml:space="preserve"> </w:t>
      </w:r>
      <w:r w:rsidR="00E37721" w:rsidRPr="00EB4DCB">
        <w:rPr>
          <w:b/>
          <w:sz w:val="26"/>
          <w:szCs w:val="26"/>
        </w:rPr>
        <w:t>«</w:t>
      </w:r>
      <w:r w:rsidR="0004508D" w:rsidRPr="00EB4DCB">
        <w:rPr>
          <w:b/>
          <w:sz w:val="26"/>
          <w:szCs w:val="26"/>
        </w:rPr>
        <w:t>Совет</w:t>
      </w:r>
      <w:r w:rsidR="00E37721" w:rsidRPr="00EB4DCB">
        <w:rPr>
          <w:b/>
          <w:sz w:val="26"/>
          <w:szCs w:val="26"/>
        </w:rPr>
        <w:t xml:space="preserve"> Фонда»</w:t>
      </w:r>
      <w:r w:rsidR="00E37721" w:rsidRPr="00EB4DCB">
        <w:rPr>
          <w:sz w:val="26"/>
          <w:szCs w:val="26"/>
        </w:rPr>
        <w:t xml:space="preserve"> – высший</w:t>
      </w:r>
      <w:r w:rsidR="0004508D" w:rsidRPr="00EB4DCB">
        <w:rPr>
          <w:sz w:val="26"/>
          <w:szCs w:val="26"/>
        </w:rPr>
        <w:t xml:space="preserve"> коллегиальный</w:t>
      </w:r>
      <w:r w:rsidR="00E37721" w:rsidRPr="00EB4DCB">
        <w:rPr>
          <w:sz w:val="26"/>
          <w:szCs w:val="26"/>
        </w:rPr>
        <w:t xml:space="preserve"> орган управления Фонда.</w:t>
      </w:r>
    </w:p>
    <w:p w:rsidR="00A56601" w:rsidRPr="00EB4DCB" w:rsidRDefault="00A56601" w:rsidP="005C6D05">
      <w:pPr>
        <w:keepLines/>
        <w:ind w:firstLine="567"/>
        <w:jc w:val="both"/>
        <w:rPr>
          <w:sz w:val="26"/>
          <w:szCs w:val="26"/>
        </w:rPr>
      </w:pPr>
    </w:p>
    <w:p w:rsidR="00E37721" w:rsidRPr="00EB4DCB" w:rsidRDefault="00E37721" w:rsidP="005C6D05">
      <w:pPr>
        <w:keepLines/>
        <w:ind w:firstLine="567"/>
        <w:jc w:val="both"/>
        <w:rPr>
          <w:sz w:val="26"/>
          <w:szCs w:val="26"/>
        </w:rPr>
      </w:pPr>
      <w:r w:rsidRPr="00EB4DCB">
        <w:rPr>
          <w:b/>
          <w:sz w:val="26"/>
          <w:szCs w:val="26"/>
        </w:rPr>
        <w:t>«</w:t>
      </w:r>
      <w:r w:rsidR="0004508D" w:rsidRPr="00EB4DCB">
        <w:rPr>
          <w:b/>
          <w:sz w:val="26"/>
          <w:szCs w:val="26"/>
        </w:rPr>
        <w:t>Д</w:t>
      </w:r>
      <w:r w:rsidRPr="00EB4DCB">
        <w:rPr>
          <w:b/>
          <w:sz w:val="26"/>
          <w:szCs w:val="26"/>
        </w:rPr>
        <w:t>иректор Фонда»</w:t>
      </w:r>
      <w:r w:rsidRPr="00EB4DCB">
        <w:rPr>
          <w:sz w:val="26"/>
          <w:szCs w:val="26"/>
        </w:rPr>
        <w:t xml:space="preserve"> – единоличный исполнительный орган управления Фондом, осуществляющий текущее руководство деятельностью Фонда и подотчетный </w:t>
      </w:r>
      <w:r w:rsidR="0004508D" w:rsidRPr="00EB4DCB">
        <w:rPr>
          <w:sz w:val="26"/>
          <w:szCs w:val="26"/>
        </w:rPr>
        <w:t xml:space="preserve">Совету </w:t>
      </w:r>
      <w:r w:rsidRPr="00EB4DCB">
        <w:rPr>
          <w:sz w:val="26"/>
          <w:szCs w:val="26"/>
        </w:rPr>
        <w:t>Фонда.</w:t>
      </w:r>
    </w:p>
    <w:p w:rsidR="00A56601" w:rsidRPr="00EB4DCB" w:rsidRDefault="00A56601" w:rsidP="005C6D05">
      <w:pPr>
        <w:keepLines/>
        <w:ind w:firstLine="567"/>
        <w:jc w:val="both"/>
        <w:rPr>
          <w:sz w:val="26"/>
          <w:szCs w:val="26"/>
        </w:rPr>
      </w:pPr>
    </w:p>
    <w:p w:rsidR="000D0B3E" w:rsidRPr="00EB4DCB" w:rsidRDefault="000D0B3E" w:rsidP="00971B6C">
      <w:pPr>
        <w:autoSpaceDE w:val="0"/>
        <w:autoSpaceDN w:val="0"/>
        <w:adjustRightInd w:val="0"/>
        <w:ind w:firstLine="567"/>
        <w:jc w:val="both"/>
        <w:rPr>
          <w:sz w:val="26"/>
          <w:szCs w:val="26"/>
        </w:rPr>
      </w:pPr>
      <w:proofErr w:type="gramStart"/>
      <w:r w:rsidRPr="00EB4DCB">
        <w:rPr>
          <w:b/>
          <w:sz w:val="26"/>
          <w:szCs w:val="26"/>
        </w:rPr>
        <w:t xml:space="preserve">«СМСП» – </w:t>
      </w:r>
      <w:r w:rsidRPr="00EB4DCB">
        <w:rPr>
          <w:sz w:val="26"/>
          <w:szCs w:val="26"/>
        </w:rPr>
        <w:t>зарегистрированные в соответствии с законодательством Российской Федерации и соответствующие условиям, установленным частью 1.1. статьи 4 Федерального закона от 24.07.2007 г. №209-ФЗ «О развитии малого и среднего предпринимательства в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соответствующее требованиям Федерального закона от 24.07.2007 г. №209-ФЗ «О развитии малого и среднего предпринимательства в</w:t>
      </w:r>
      <w:proofErr w:type="gramEnd"/>
      <w:r w:rsidRPr="00EB4DCB">
        <w:rPr>
          <w:sz w:val="26"/>
          <w:szCs w:val="26"/>
        </w:rPr>
        <w:t xml:space="preserve"> Российской Федерации».</w:t>
      </w:r>
    </w:p>
    <w:p w:rsidR="00A56601" w:rsidRPr="00EB4DCB" w:rsidRDefault="00A56601" w:rsidP="00CE764C">
      <w:pPr>
        <w:autoSpaceDE w:val="0"/>
        <w:autoSpaceDN w:val="0"/>
        <w:adjustRightInd w:val="0"/>
        <w:ind w:firstLine="142"/>
        <w:jc w:val="both"/>
        <w:rPr>
          <w:b/>
          <w:i/>
          <w:sz w:val="26"/>
          <w:szCs w:val="26"/>
        </w:rPr>
      </w:pPr>
    </w:p>
    <w:p w:rsidR="000D0B3E" w:rsidRPr="00EB4DCB" w:rsidRDefault="000D0B3E" w:rsidP="000D0B3E">
      <w:pPr>
        <w:ind w:firstLine="709"/>
        <w:jc w:val="both"/>
        <w:rPr>
          <w:sz w:val="26"/>
          <w:szCs w:val="26"/>
        </w:rPr>
      </w:pPr>
      <w:proofErr w:type="gramStart"/>
      <w:r w:rsidRPr="00EB4DCB">
        <w:rPr>
          <w:b/>
          <w:sz w:val="26"/>
          <w:szCs w:val="26"/>
        </w:rPr>
        <w:t>«Организации инфраструктуры»</w:t>
      </w:r>
      <w:r w:rsidR="00832C1B" w:rsidRPr="00EB4DCB">
        <w:rPr>
          <w:sz w:val="26"/>
          <w:szCs w:val="26"/>
        </w:rPr>
        <w:t xml:space="preserve"> – система коммерческих и некоммерческих организаций</w:t>
      </w:r>
      <w:r w:rsidRPr="00EB4DCB">
        <w:rPr>
          <w:sz w:val="26"/>
          <w:szCs w:val="26"/>
        </w:rPr>
        <w:t xml:space="preserve">, </w:t>
      </w:r>
      <w:r w:rsidRPr="00EB4DCB">
        <w:rPr>
          <w:color w:val="000000"/>
          <w:sz w:val="26"/>
          <w:szCs w:val="26"/>
          <w:shd w:val="clear" w:color="auto" w:fill="FFFFFF"/>
        </w:rPr>
        <w:t xml:space="preserve">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w:t>
      </w:r>
      <w:r w:rsidRPr="00EB4DCB">
        <w:rPr>
          <w:color w:val="000000"/>
          <w:sz w:val="26"/>
          <w:szCs w:val="26"/>
          <w:shd w:val="clear" w:color="auto" w:fill="FFFFFF"/>
        </w:rPr>
        <w:lastRenderedPageBreak/>
        <w:t>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обеспечивающие условия для создания субъектов малого и среднего предпринимательства, и для оказания им</w:t>
      </w:r>
      <w:proofErr w:type="gramEnd"/>
      <w:r w:rsidRPr="00EB4DCB">
        <w:rPr>
          <w:color w:val="000000"/>
          <w:sz w:val="26"/>
          <w:szCs w:val="26"/>
          <w:shd w:val="clear" w:color="auto" w:fill="FFFFFF"/>
        </w:rPr>
        <w:t xml:space="preserve"> поддержки.</w:t>
      </w:r>
      <w:r w:rsidRPr="00EB4DCB">
        <w:rPr>
          <w:rStyle w:val="apple-converted-space"/>
          <w:color w:val="000000"/>
          <w:sz w:val="26"/>
          <w:szCs w:val="26"/>
          <w:shd w:val="clear" w:color="auto" w:fill="FFFFFF"/>
        </w:rPr>
        <w:t> </w:t>
      </w:r>
      <w:r w:rsidRPr="00EB4DCB">
        <w:rPr>
          <w:sz w:val="26"/>
          <w:szCs w:val="26"/>
        </w:rPr>
        <w:t xml:space="preserve"> </w:t>
      </w:r>
    </w:p>
    <w:p w:rsidR="00691A69" w:rsidRPr="00EB4DCB" w:rsidRDefault="00691A69" w:rsidP="000D0B3E">
      <w:pPr>
        <w:ind w:firstLine="709"/>
        <w:jc w:val="both"/>
        <w:rPr>
          <w:sz w:val="26"/>
          <w:szCs w:val="26"/>
        </w:rPr>
      </w:pPr>
    </w:p>
    <w:p w:rsidR="005A2DDB" w:rsidRPr="00371B98" w:rsidRDefault="00691A69" w:rsidP="000D0B3E">
      <w:pPr>
        <w:ind w:firstLine="709"/>
        <w:jc w:val="both"/>
        <w:rPr>
          <w:sz w:val="26"/>
          <w:szCs w:val="26"/>
        </w:rPr>
      </w:pPr>
      <w:r w:rsidRPr="00371B98">
        <w:rPr>
          <w:b/>
          <w:bCs/>
          <w:sz w:val="26"/>
          <w:szCs w:val="26"/>
        </w:rPr>
        <w:t>«Финансовые</w:t>
      </w:r>
      <w:r w:rsidR="005A2DDB" w:rsidRPr="00371B98">
        <w:rPr>
          <w:b/>
          <w:bCs/>
          <w:sz w:val="26"/>
          <w:szCs w:val="26"/>
        </w:rPr>
        <w:t xml:space="preserve"> организаци</w:t>
      </w:r>
      <w:r w:rsidRPr="00371B98">
        <w:rPr>
          <w:b/>
          <w:bCs/>
          <w:sz w:val="26"/>
          <w:szCs w:val="26"/>
        </w:rPr>
        <w:t>и»</w:t>
      </w:r>
      <w:r w:rsidR="005A2DDB" w:rsidRPr="00371B98">
        <w:rPr>
          <w:sz w:val="26"/>
          <w:szCs w:val="26"/>
        </w:rPr>
        <w:t xml:space="preserve"> —  организации (за исключением лизинговых компаний и микрофинансовых организаций), осуществляющие финансирование СМСП и организаций инфраструктуры, заключившие или намеревающиеся заключить  с Фондом соглашения о сотрудничестве.</w:t>
      </w:r>
    </w:p>
    <w:p w:rsidR="00691A69" w:rsidRPr="00371B98" w:rsidRDefault="00691A69" w:rsidP="000D0B3E">
      <w:pPr>
        <w:ind w:firstLine="709"/>
        <w:jc w:val="both"/>
        <w:rPr>
          <w:sz w:val="26"/>
          <w:szCs w:val="26"/>
        </w:rPr>
      </w:pPr>
    </w:p>
    <w:p w:rsidR="002F3239" w:rsidRPr="00EB4DCB" w:rsidRDefault="00691A69" w:rsidP="000D0B3E">
      <w:pPr>
        <w:ind w:firstLine="709"/>
        <w:jc w:val="both"/>
        <w:rPr>
          <w:sz w:val="26"/>
          <w:szCs w:val="26"/>
        </w:rPr>
      </w:pPr>
      <w:r w:rsidRPr="00371B98">
        <w:rPr>
          <w:b/>
          <w:sz w:val="26"/>
          <w:szCs w:val="26"/>
        </w:rPr>
        <w:t>«</w:t>
      </w:r>
      <w:r w:rsidR="002F3239" w:rsidRPr="00371B98">
        <w:rPr>
          <w:b/>
          <w:sz w:val="26"/>
          <w:szCs w:val="26"/>
        </w:rPr>
        <w:t>Соглашение о сотрудничестве</w:t>
      </w:r>
      <w:r w:rsidRPr="00371B98">
        <w:rPr>
          <w:b/>
          <w:sz w:val="26"/>
          <w:szCs w:val="26"/>
        </w:rPr>
        <w:t>»</w:t>
      </w:r>
      <w:r w:rsidR="002F3239" w:rsidRPr="00371B98">
        <w:rPr>
          <w:b/>
          <w:sz w:val="26"/>
          <w:szCs w:val="26"/>
        </w:rPr>
        <w:t xml:space="preserve"> </w:t>
      </w:r>
      <w:r w:rsidR="00926CAB" w:rsidRPr="00371B98">
        <w:rPr>
          <w:b/>
          <w:sz w:val="26"/>
          <w:szCs w:val="26"/>
        </w:rPr>
        <w:t>–</w:t>
      </w:r>
      <w:r w:rsidR="002F3239" w:rsidRPr="00371B98">
        <w:rPr>
          <w:b/>
          <w:sz w:val="26"/>
          <w:szCs w:val="26"/>
        </w:rPr>
        <w:t xml:space="preserve"> </w:t>
      </w:r>
      <w:r w:rsidR="00926CAB" w:rsidRPr="00371B98">
        <w:rPr>
          <w:sz w:val="26"/>
          <w:szCs w:val="26"/>
        </w:rPr>
        <w:t>соглашение, заключенное между Фондом и финансовой организацией, направленное на развитие финансирования СМСП, путем предоставления Фондом поручительств, обеспечивающих обязательства Заемщиков по договорам об участии в финансировании, заключенным с финансовыми организациями.</w:t>
      </w:r>
    </w:p>
    <w:p w:rsidR="00592385" w:rsidRPr="00EB4DCB" w:rsidRDefault="00592385">
      <w:pPr>
        <w:autoSpaceDE w:val="0"/>
        <w:autoSpaceDN w:val="0"/>
        <w:adjustRightInd w:val="0"/>
        <w:ind w:firstLine="567"/>
        <w:jc w:val="both"/>
        <w:rPr>
          <w:b/>
          <w:sz w:val="26"/>
          <w:szCs w:val="26"/>
        </w:rPr>
      </w:pPr>
    </w:p>
    <w:p w:rsidR="007B639E" w:rsidRPr="00EB4DCB" w:rsidRDefault="00BF38E9" w:rsidP="005C6D05">
      <w:pPr>
        <w:keepLines/>
        <w:ind w:firstLine="567"/>
        <w:jc w:val="both"/>
        <w:rPr>
          <w:sz w:val="26"/>
          <w:szCs w:val="26"/>
        </w:rPr>
      </w:pPr>
      <w:r w:rsidRPr="00EB4DCB">
        <w:rPr>
          <w:b/>
          <w:sz w:val="26"/>
          <w:szCs w:val="26"/>
        </w:rPr>
        <w:t xml:space="preserve">Фонд развития моногородов </w:t>
      </w:r>
      <w:r w:rsidR="003128DD">
        <w:rPr>
          <w:b/>
          <w:sz w:val="26"/>
          <w:szCs w:val="26"/>
        </w:rPr>
        <w:t>(</w:t>
      </w:r>
      <w:r w:rsidRPr="00EB4DCB">
        <w:rPr>
          <w:b/>
          <w:sz w:val="26"/>
          <w:szCs w:val="26"/>
        </w:rPr>
        <w:t>ФРМ</w:t>
      </w:r>
      <w:r w:rsidR="003128DD">
        <w:rPr>
          <w:b/>
          <w:sz w:val="26"/>
          <w:szCs w:val="26"/>
        </w:rPr>
        <w:t>)</w:t>
      </w:r>
      <w:r w:rsidRPr="00EB4DCB">
        <w:rPr>
          <w:b/>
          <w:sz w:val="26"/>
          <w:szCs w:val="26"/>
        </w:rPr>
        <w:t xml:space="preserve"> – </w:t>
      </w:r>
      <w:r w:rsidRPr="00EB4DCB">
        <w:rPr>
          <w:sz w:val="26"/>
          <w:szCs w:val="26"/>
        </w:rPr>
        <w:t xml:space="preserve">некоммерческая организация «Фонд развития моногородов», созданная с целью </w:t>
      </w:r>
      <w:r w:rsidR="00F126CA" w:rsidRPr="00EB4DCB">
        <w:rPr>
          <w:sz w:val="26"/>
          <w:szCs w:val="26"/>
        </w:rPr>
        <w:t xml:space="preserve">формирования необходимых условий  для создания новых рабочих мест и привлечения инвестиций в </w:t>
      </w:r>
      <w:proofErr w:type="spellStart"/>
      <w:r w:rsidR="00F126CA" w:rsidRPr="00EB4DCB">
        <w:rPr>
          <w:sz w:val="26"/>
          <w:szCs w:val="26"/>
        </w:rPr>
        <w:t>монопрофильные</w:t>
      </w:r>
      <w:proofErr w:type="spellEnd"/>
      <w:r w:rsidR="00F126CA" w:rsidRPr="00EB4DCB">
        <w:rPr>
          <w:sz w:val="26"/>
          <w:szCs w:val="26"/>
        </w:rPr>
        <w:t xml:space="preserve"> муниципальные образования (моногорода) Российской Федерации, развития городской среды, и одним из видов деятельности которой является финансирование инвестиционных проектов</w:t>
      </w:r>
      <w:r w:rsidR="007B639E" w:rsidRPr="00EB4DCB">
        <w:rPr>
          <w:sz w:val="26"/>
          <w:szCs w:val="26"/>
        </w:rPr>
        <w:t xml:space="preserve"> в моногородах.</w:t>
      </w:r>
    </w:p>
    <w:p w:rsidR="002A0ADD" w:rsidRPr="00EB4DCB" w:rsidRDefault="002A0ADD" w:rsidP="005C6D05">
      <w:pPr>
        <w:keepLines/>
        <w:ind w:firstLine="567"/>
        <w:jc w:val="both"/>
        <w:rPr>
          <w:sz w:val="26"/>
          <w:szCs w:val="26"/>
        </w:rPr>
      </w:pPr>
    </w:p>
    <w:p w:rsidR="00BF38E9" w:rsidRPr="00EB4DCB" w:rsidRDefault="007B639E" w:rsidP="005C6D05">
      <w:pPr>
        <w:keepLines/>
        <w:ind w:firstLine="567"/>
        <w:jc w:val="both"/>
        <w:rPr>
          <w:sz w:val="26"/>
          <w:szCs w:val="26"/>
        </w:rPr>
      </w:pPr>
      <w:proofErr w:type="gramStart"/>
      <w:r w:rsidRPr="00EB4DCB">
        <w:rPr>
          <w:b/>
          <w:sz w:val="26"/>
          <w:szCs w:val="26"/>
        </w:rPr>
        <w:t>Фонд развития промышленности</w:t>
      </w:r>
      <w:r w:rsidR="003128DD">
        <w:rPr>
          <w:b/>
          <w:sz w:val="26"/>
          <w:szCs w:val="26"/>
        </w:rPr>
        <w:t xml:space="preserve"> (</w:t>
      </w:r>
      <w:r w:rsidRPr="00EB4DCB">
        <w:rPr>
          <w:b/>
          <w:sz w:val="26"/>
          <w:szCs w:val="26"/>
        </w:rPr>
        <w:t>ФРП</w:t>
      </w:r>
      <w:r w:rsidR="003128DD">
        <w:rPr>
          <w:b/>
          <w:sz w:val="26"/>
          <w:szCs w:val="26"/>
        </w:rPr>
        <w:t>)</w:t>
      </w:r>
      <w:r w:rsidRPr="00EB4DCB">
        <w:rPr>
          <w:b/>
          <w:sz w:val="26"/>
          <w:szCs w:val="26"/>
        </w:rPr>
        <w:t xml:space="preserve"> – </w:t>
      </w:r>
      <w:r w:rsidRPr="00371B98">
        <w:rPr>
          <w:sz w:val="26"/>
          <w:szCs w:val="26"/>
        </w:rPr>
        <w:t>федеральное государственное автономное учреждение</w:t>
      </w:r>
      <w:r w:rsidR="00BF38E9" w:rsidRPr="00371B98">
        <w:rPr>
          <w:sz w:val="26"/>
          <w:szCs w:val="26"/>
        </w:rPr>
        <w:t xml:space="preserve"> </w:t>
      </w:r>
      <w:r w:rsidRPr="00EB4DCB">
        <w:rPr>
          <w:sz w:val="26"/>
          <w:szCs w:val="26"/>
        </w:rPr>
        <w:t xml:space="preserve">«Российский фонд технологического развития», созданное </w:t>
      </w:r>
      <w:r w:rsidR="00D819C7" w:rsidRPr="00EB4DCB">
        <w:rPr>
          <w:sz w:val="26"/>
          <w:szCs w:val="26"/>
        </w:rPr>
        <w:t>Российской Федерацией и явля</w:t>
      </w:r>
      <w:r w:rsidR="003128DD">
        <w:rPr>
          <w:sz w:val="26"/>
          <w:szCs w:val="26"/>
        </w:rPr>
        <w:t>ющийся</w:t>
      </w:r>
      <w:r w:rsidR="00D819C7" w:rsidRPr="00EB4DCB">
        <w:rPr>
          <w:sz w:val="26"/>
          <w:szCs w:val="26"/>
        </w:rPr>
        <w:t xml:space="preserve"> государственным фондом развития промышленности, входящим в состав инфраструктуры поддержки деятельности в сфере промышленности</w:t>
      </w:r>
      <w:r w:rsidR="00C17822" w:rsidRPr="00EB4DCB">
        <w:rPr>
          <w:sz w:val="26"/>
          <w:szCs w:val="26"/>
        </w:rPr>
        <w:t xml:space="preserve">, предметом деятельности которого является выдача займов, предоставление финансовой и иной поддержки </w:t>
      </w:r>
      <w:r w:rsidR="00D819C7" w:rsidRPr="00EB4DCB">
        <w:rPr>
          <w:sz w:val="26"/>
          <w:szCs w:val="26"/>
        </w:rPr>
        <w:t>субъектам деятельности в сфере промышленности и торговли, поддержка деятельности российских организаций, реализующих научные, научно-технические и инновационные проекты в сфере</w:t>
      </w:r>
      <w:proofErr w:type="gramEnd"/>
      <w:r w:rsidR="00D819C7" w:rsidRPr="00EB4DCB">
        <w:rPr>
          <w:sz w:val="26"/>
          <w:szCs w:val="26"/>
        </w:rPr>
        <w:t xml:space="preserve"> промышленности и торговли. </w:t>
      </w:r>
    </w:p>
    <w:p w:rsidR="00926CAB" w:rsidRPr="00EB4DCB" w:rsidRDefault="00926CAB" w:rsidP="005C6D05">
      <w:pPr>
        <w:keepLines/>
        <w:ind w:firstLine="567"/>
        <w:jc w:val="both"/>
        <w:rPr>
          <w:sz w:val="26"/>
          <w:szCs w:val="26"/>
        </w:rPr>
      </w:pPr>
    </w:p>
    <w:p w:rsidR="00926CAB" w:rsidRPr="00EB4DCB" w:rsidRDefault="00E37721" w:rsidP="005C6D05">
      <w:pPr>
        <w:keepLines/>
        <w:ind w:firstLine="567"/>
        <w:jc w:val="both"/>
        <w:rPr>
          <w:sz w:val="26"/>
          <w:szCs w:val="26"/>
        </w:rPr>
      </w:pPr>
      <w:r w:rsidRPr="00EB4DCB">
        <w:rPr>
          <w:b/>
          <w:sz w:val="26"/>
          <w:szCs w:val="26"/>
        </w:rPr>
        <w:t>«Заемщик</w:t>
      </w:r>
      <w:r w:rsidR="002A0ADD" w:rsidRPr="00EB4DCB">
        <w:rPr>
          <w:b/>
          <w:sz w:val="26"/>
          <w:szCs w:val="26"/>
        </w:rPr>
        <w:t xml:space="preserve"> и/или</w:t>
      </w:r>
      <w:r w:rsidR="00A508AE" w:rsidRPr="00371B98">
        <w:rPr>
          <w:b/>
          <w:sz w:val="26"/>
          <w:szCs w:val="26"/>
        </w:rPr>
        <w:t xml:space="preserve"> получатель финансовой поддержки</w:t>
      </w:r>
      <w:r w:rsidRPr="00EB4DCB">
        <w:rPr>
          <w:b/>
          <w:sz w:val="26"/>
          <w:szCs w:val="26"/>
        </w:rPr>
        <w:t>»</w:t>
      </w:r>
      <w:r w:rsidRPr="00EB4DCB">
        <w:rPr>
          <w:sz w:val="26"/>
          <w:szCs w:val="26"/>
        </w:rPr>
        <w:t xml:space="preserve"> – СМСП</w:t>
      </w:r>
      <w:r w:rsidR="009461ED" w:rsidRPr="00EB4DCB">
        <w:rPr>
          <w:sz w:val="26"/>
          <w:szCs w:val="26"/>
        </w:rPr>
        <w:t xml:space="preserve"> и/или организация инфраструктуры</w:t>
      </w:r>
      <w:r w:rsidRPr="00EB4DCB">
        <w:rPr>
          <w:sz w:val="26"/>
          <w:szCs w:val="26"/>
        </w:rPr>
        <w:t xml:space="preserve">, </w:t>
      </w:r>
      <w:r w:rsidR="009D3C7C" w:rsidRPr="00EB4DCB">
        <w:rPr>
          <w:sz w:val="26"/>
          <w:szCs w:val="26"/>
        </w:rPr>
        <w:t>заключивший или намеревающийся заключить с финансовой организацией договор финансирования, в обеспечение которого предоставляется поручительство Фонда.</w:t>
      </w:r>
      <w:r w:rsidRPr="00EB4DCB">
        <w:rPr>
          <w:sz w:val="26"/>
          <w:szCs w:val="26"/>
        </w:rPr>
        <w:t xml:space="preserve"> </w:t>
      </w:r>
    </w:p>
    <w:p w:rsidR="00E37721" w:rsidRPr="00EB4DCB" w:rsidRDefault="00E37721" w:rsidP="005C6D05">
      <w:pPr>
        <w:keepLines/>
        <w:ind w:firstLine="567"/>
        <w:jc w:val="both"/>
        <w:rPr>
          <w:sz w:val="26"/>
          <w:szCs w:val="26"/>
        </w:rPr>
      </w:pPr>
    </w:p>
    <w:p w:rsidR="00E37721" w:rsidRPr="00EB4DCB" w:rsidRDefault="00E37721" w:rsidP="005C6D05">
      <w:pPr>
        <w:keepLines/>
        <w:tabs>
          <w:tab w:val="num" w:pos="1080"/>
        </w:tabs>
        <w:ind w:firstLine="567"/>
        <w:jc w:val="both"/>
        <w:rPr>
          <w:sz w:val="26"/>
          <w:szCs w:val="26"/>
        </w:rPr>
      </w:pPr>
      <w:r w:rsidRPr="00EB4DCB">
        <w:rPr>
          <w:b/>
          <w:sz w:val="26"/>
          <w:szCs w:val="26"/>
        </w:rPr>
        <w:t xml:space="preserve">«Договор финансирования» </w:t>
      </w:r>
      <w:r w:rsidRPr="00EB4DCB">
        <w:rPr>
          <w:sz w:val="26"/>
          <w:szCs w:val="26"/>
        </w:rPr>
        <w:t>–</w:t>
      </w:r>
      <w:r w:rsidRPr="00EB4DCB">
        <w:rPr>
          <w:b/>
          <w:sz w:val="26"/>
          <w:szCs w:val="26"/>
        </w:rPr>
        <w:t xml:space="preserve"> </w:t>
      </w:r>
      <w:r w:rsidR="00D819C7" w:rsidRPr="00EB4DCB">
        <w:rPr>
          <w:sz w:val="26"/>
          <w:szCs w:val="26"/>
        </w:rPr>
        <w:t xml:space="preserve">договоры, заключенные между Фондом развития моногородов (ФРМ) и/или Фондом развития промышленности (ФРП) </w:t>
      </w:r>
      <w:r w:rsidR="009D3C7C" w:rsidRPr="00EB4DCB">
        <w:rPr>
          <w:sz w:val="26"/>
          <w:szCs w:val="26"/>
        </w:rPr>
        <w:t xml:space="preserve">или иной финансовой организацией </w:t>
      </w:r>
      <w:r w:rsidR="00D819C7" w:rsidRPr="00EB4DCB">
        <w:rPr>
          <w:sz w:val="26"/>
          <w:szCs w:val="26"/>
        </w:rPr>
        <w:t>и Заемщиком</w:t>
      </w:r>
      <w:r w:rsidRPr="00EB4DCB">
        <w:rPr>
          <w:sz w:val="26"/>
          <w:szCs w:val="26"/>
        </w:rPr>
        <w:t>.</w:t>
      </w:r>
    </w:p>
    <w:p w:rsidR="00926CAB" w:rsidRPr="00EB4DCB" w:rsidRDefault="00926CAB" w:rsidP="005C6D05">
      <w:pPr>
        <w:keepLines/>
        <w:tabs>
          <w:tab w:val="num" w:pos="1080"/>
        </w:tabs>
        <w:ind w:firstLine="567"/>
        <w:jc w:val="both"/>
        <w:rPr>
          <w:b/>
          <w:sz w:val="26"/>
          <w:szCs w:val="26"/>
        </w:rPr>
      </w:pPr>
    </w:p>
    <w:p w:rsidR="00E37721" w:rsidRPr="00EB4DCB" w:rsidRDefault="00E37721" w:rsidP="005C6D05">
      <w:pPr>
        <w:keepLines/>
        <w:ind w:firstLine="567"/>
        <w:jc w:val="both"/>
        <w:rPr>
          <w:sz w:val="26"/>
          <w:szCs w:val="26"/>
        </w:rPr>
      </w:pPr>
      <w:r w:rsidRPr="00EB4DCB">
        <w:rPr>
          <w:b/>
          <w:sz w:val="26"/>
          <w:szCs w:val="26"/>
        </w:rPr>
        <w:t>«Поручительство Фонда»</w:t>
      </w:r>
      <w:r w:rsidRPr="00EB4DCB">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w:t>
      </w:r>
      <w:r w:rsidR="008F1BED" w:rsidRPr="00EB4DCB">
        <w:rPr>
          <w:sz w:val="26"/>
          <w:szCs w:val="26"/>
        </w:rPr>
        <w:t>у</w:t>
      </w:r>
      <w:r w:rsidRPr="00EB4DCB">
        <w:rPr>
          <w:sz w:val="26"/>
          <w:szCs w:val="26"/>
        </w:rPr>
        <w:t xml:space="preserve">ется перед </w:t>
      </w:r>
      <w:r w:rsidR="00D819C7" w:rsidRPr="00EB4DCB">
        <w:rPr>
          <w:sz w:val="26"/>
          <w:szCs w:val="26"/>
        </w:rPr>
        <w:t>Фондом развития моногородов (ФРМ), Фондом развития промышленности (ФРП)</w:t>
      </w:r>
      <w:r w:rsidR="009D3C7C" w:rsidRPr="00EB4DCB">
        <w:rPr>
          <w:sz w:val="26"/>
          <w:szCs w:val="26"/>
        </w:rPr>
        <w:t xml:space="preserve"> или иной финансовой организацией</w:t>
      </w:r>
      <w:r w:rsidRPr="00EB4DCB">
        <w:rPr>
          <w:sz w:val="26"/>
          <w:szCs w:val="26"/>
        </w:rPr>
        <w:t xml:space="preserve"> отвечать за исполнение Заемщиком его обязательств по договору финансирования на условиях, определенных в договоре поручительства.</w:t>
      </w:r>
    </w:p>
    <w:p w:rsidR="00926CAB" w:rsidRPr="00EB4DCB" w:rsidRDefault="00926CAB" w:rsidP="005C6D05">
      <w:pPr>
        <w:keepLines/>
        <w:ind w:firstLine="567"/>
        <w:jc w:val="both"/>
        <w:rPr>
          <w:sz w:val="26"/>
          <w:szCs w:val="26"/>
        </w:rPr>
      </w:pPr>
    </w:p>
    <w:p w:rsidR="00832C1B" w:rsidRPr="00EB4DCB" w:rsidRDefault="00832C1B" w:rsidP="00832C1B">
      <w:pPr>
        <w:keepLines/>
        <w:ind w:firstLine="709"/>
        <w:jc w:val="both"/>
        <w:rPr>
          <w:sz w:val="26"/>
          <w:szCs w:val="26"/>
        </w:rPr>
      </w:pPr>
      <w:r w:rsidRPr="00EB4DCB">
        <w:rPr>
          <w:b/>
          <w:sz w:val="26"/>
          <w:szCs w:val="26"/>
        </w:rPr>
        <w:t xml:space="preserve">«Общий операционный лимит условных обязательств» - </w:t>
      </w:r>
      <w:r w:rsidRPr="00EB4DCB">
        <w:rPr>
          <w:sz w:val="26"/>
          <w:szCs w:val="26"/>
        </w:rPr>
        <w:t>сумма портфел</w:t>
      </w:r>
      <w:r w:rsidR="001C57B2">
        <w:rPr>
          <w:sz w:val="26"/>
          <w:szCs w:val="26"/>
        </w:rPr>
        <w:t>я</w:t>
      </w:r>
      <w:r w:rsidRPr="00EB4DCB">
        <w:rPr>
          <w:sz w:val="26"/>
          <w:szCs w:val="26"/>
        </w:rPr>
        <w:t xml:space="preserve">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СМСП и организаций инфраструктуры по договорам </w:t>
      </w:r>
      <w:r w:rsidR="009D3C7C" w:rsidRPr="00EB4DCB">
        <w:rPr>
          <w:sz w:val="26"/>
          <w:szCs w:val="26"/>
        </w:rPr>
        <w:t>финансирования</w:t>
      </w:r>
      <w:r w:rsidRPr="00EB4DCB">
        <w:rPr>
          <w:sz w:val="26"/>
          <w:szCs w:val="26"/>
        </w:rPr>
        <w:t>.</w:t>
      </w:r>
    </w:p>
    <w:p w:rsidR="00832C1B" w:rsidRPr="00EB4DCB" w:rsidRDefault="00832C1B" w:rsidP="00832C1B">
      <w:pPr>
        <w:keepLines/>
        <w:ind w:firstLine="709"/>
        <w:jc w:val="both"/>
        <w:rPr>
          <w:sz w:val="26"/>
          <w:szCs w:val="26"/>
        </w:rPr>
      </w:pPr>
      <w:r w:rsidRPr="00EB4DCB">
        <w:rPr>
          <w:b/>
          <w:sz w:val="26"/>
          <w:szCs w:val="26"/>
        </w:rPr>
        <w:t xml:space="preserve">«Операционный лимит на вновь принятые условные обязательства на год» – </w:t>
      </w:r>
      <w:r w:rsidRPr="00EB4DCB">
        <w:rPr>
          <w:sz w:val="26"/>
          <w:szCs w:val="26"/>
        </w:rPr>
        <w:t>размер поручительств Фонда, планируемых к выдаче в следующем финансовом году.</w:t>
      </w:r>
    </w:p>
    <w:p w:rsidR="00926CAB" w:rsidRPr="00EB4DCB" w:rsidRDefault="00926CAB" w:rsidP="00832C1B">
      <w:pPr>
        <w:keepLines/>
        <w:ind w:firstLine="709"/>
        <w:jc w:val="both"/>
        <w:rPr>
          <w:b/>
          <w:sz w:val="26"/>
          <w:szCs w:val="26"/>
        </w:rPr>
      </w:pPr>
    </w:p>
    <w:p w:rsidR="00832C1B" w:rsidRPr="00EB4DCB" w:rsidRDefault="00832C1B" w:rsidP="00832C1B">
      <w:pPr>
        <w:keepLines/>
        <w:ind w:firstLine="709"/>
        <w:jc w:val="both"/>
        <w:rPr>
          <w:sz w:val="26"/>
          <w:szCs w:val="26"/>
        </w:rPr>
      </w:pPr>
      <w:r w:rsidRPr="00EB4DCB">
        <w:rPr>
          <w:b/>
          <w:sz w:val="26"/>
          <w:szCs w:val="26"/>
        </w:rPr>
        <w:t xml:space="preserve">«Лимит условных обязательств </w:t>
      </w:r>
      <w:r w:rsidR="009D3C7C" w:rsidRPr="00EB4DCB">
        <w:rPr>
          <w:b/>
          <w:sz w:val="26"/>
          <w:szCs w:val="26"/>
        </w:rPr>
        <w:t>финансовой организации»</w:t>
      </w:r>
      <w:r w:rsidRPr="00EB4DCB">
        <w:rPr>
          <w:sz w:val="26"/>
          <w:szCs w:val="26"/>
        </w:rPr>
        <w:t xml:space="preserve"> – размер поручительств Фонда, планируемых к выдаче в следующем финансовом году, установленный на конкретн</w:t>
      </w:r>
      <w:r w:rsidR="009D3C7C" w:rsidRPr="00EB4DCB">
        <w:rPr>
          <w:sz w:val="26"/>
          <w:szCs w:val="26"/>
        </w:rPr>
        <w:t>ую финансовую организацию</w:t>
      </w:r>
      <w:r w:rsidRPr="00EB4DCB">
        <w:rPr>
          <w:sz w:val="26"/>
          <w:szCs w:val="26"/>
        </w:rPr>
        <w:t>.</w:t>
      </w:r>
    </w:p>
    <w:p w:rsidR="00926CAB" w:rsidRPr="00EB4DCB" w:rsidRDefault="00926CAB" w:rsidP="00832C1B">
      <w:pPr>
        <w:keepLines/>
        <w:ind w:firstLine="709"/>
        <w:jc w:val="both"/>
        <w:rPr>
          <w:sz w:val="26"/>
          <w:szCs w:val="26"/>
        </w:rPr>
      </w:pPr>
    </w:p>
    <w:p w:rsidR="00E7420F" w:rsidRPr="00EB4DCB" w:rsidRDefault="00E7420F" w:rsidP="00832C1B">
      <w:pPr>
        <w:keepLines/>
        <w:ind w:firstLine="709"/>
        <w:jc w:val="both"/>
        <w:rPr>
          <w:sz w:val="26"/>
          <w:szCs w:val="26"/>
        </w:rPr>
      </w:pPr>
      <w:proofErr w:type="gramStart"/>
      <w:r w:rsidRPr="00EB4DCB">
        <w:rPr>
          <w:b/>
          <w:sz w:val="26"/>
          <w:szCs w:val="26"/>
        </w:rPr>
        <w:t>«Допустимый размер убытков в отношении отдельно</w:t>
      </w:r>
      <w:r w:rsidR="009D3C7C" w:rsidRPr="00EB4DCB">
        <w:rPr>
          <w:b/>
          <w:sz w:val="26"/>
          <w:szCs w:val="26"/>
        </w:rPr>
        <w:t>й финансовой организации</w:t>
      </w:r>
      <w:r w:rsidRPr="00EB4DCB">
        <w:rPr>
          <w:b/>
          <w:sz w:val="26"/>
          <w:szCs w:val="26"/>
        </w:rPr>
        <w:t xml:space="preserve">» - </w:t>
      </w:r>
      <w:r w:rsidRPr="00EB4DCB">
        <w:rPr>
          <w:sz w:val="26"/>
          <w:szCs w:val="26"/>
        </w:rPr>
        <w:t>размер убытков в связи с исполнением обязательств Фонда в отношении отдельно</w:t>
      </w:r>
      <w:r w:rsidR="009D3C7C" w:rsidRPr="00EB4DCB">
        <w:rPr>
          <w:sz w:val="26"/>
          <w:szCs w:val="26"/>
        </w:rPr>
        <w:t>й финансовой организации</w:t>
      </w:r>
      <w:r w:rsidRPr="00EB4DCB">
        <w:rPr>
          <w:sz w:val="26"/>
          <w:szCs w:val="26"/>
        </w:rPr>
        <w:t xml:space="preserve"> по договорам поручительства обеспечивающим исполнение обязательств СМСП и (или) организаций инфраструктуры, устанавливаемый Фондом ежеквартально по состоянию на первое число месяца отчетного квартала, в соответствии с положениями внутренних нормативных документов Фонда, утвержденных в установленном порядке, и определяющих допустимый размер убытков</w:t>
      </w:r>
      <w:proofErr w:type="gramEnd"/>
      <w:r w:rsidRPr="00EB4DCB">
        <w:rPr>
          <w:sz w:val="26"/>
          <w:szCs w:val="26"/>
        </w:rPr>
        <w:t xml:space="preserve"> в связи с испо</w:t>
      </w:r>
      <w:r w:rsidR="00971B6C">
        <w:rPr>
          <w:sz w:val="26"/>
          <w:szCs w:val="26"/>
        </w:rPr>
        <w:t>лнением обязательств Фонда.</w:t>
      </w:r>
    </w:p>
    <w:p w:rsidR="00AB6447" w:rsidRPr="00EB4DCB" w:rsidRDefault="00AB6447" w:rsidP="005C6D05">
      <w:pPr>
        <w:keepLines/>
        <w:ind w:firstLine="567"/>
        <w:jc w:val="both"/>
        <w:rPr>
          <w:sz w:val="26"/>
          <w:szCs w:val="26"/>
        </w:rPr>
      </w:pPr>
    </w:p>
    <w:p w:rsidR="00F949DD" w:rsidRPr="00EB4DCB" w:rsidRDefault="00A508AE" w:rsidP="005C6D05">
      <w:pPr>
        <w:keepLines/>
        <w:ind w:firstLine="567"/>
        <w:jc w:val="both"/>
        <w:rPr>
          <w:sz w:val="26"/>
          <w:szCs w:val="26"/>
        </w:rPr>
      </w:pPr>
      <w:r w:rsidRPr="00EB4DCB">
        <w:rPr>
          <w:sz w:val="26"/>
          <w:szCs w:val="26"/>
        </w:rPr>
        <w:t>3</w:t>
      </w:r>
      <w:r w:rsidR="00DF480E" w:rsidRPr="00EB4DCB">
        <w:rPr>
          <w:sz w:val="26"/>
          <w:szCs w:val="26"/>
        </w:rPr>
        <w:t xml:space="preserve">. Порядок предоставления </w:t>
      </w:r>
      <w:r w:rsidR="00C324EA" w:rsidRPr="00EB4DCB">
        <w:rPr>
          <w:sz w:val="26"/>
          <w:szCs w:val="26"/>
        </w:rPr>
        <w:t>п</w:t>
      </w:r>
      <w:r w:rsidR="00DF480E" w:rsidRPr="00EB4DCB">
        <w:rPr>
          <w:sz w:val="26"/>
          <w:szCs w:val="26"/>
        </w:rPr>
        <w:t>оручительства Фонда определяется действующим законодательством Российской Федерации, Регламентом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8F4818" w:rsidRPr="00EB4DCB">
        <w:rPr>
          <w:sz w:val="26"/>
          <w:szCs w:val="26"/>
        </w:rPr>
        <w:t xml:space="preserve"> (микр</w:t>
      </w:r>
      <w:r w:rsidR="005D16C8" w:rsidRPr="00EB4DCB">
        <w:rPr>
          <w:sz w:val="26"/>
          <w:szCs w:val="26"/>
        </w:rPr>
        <w:t>окредитная компания</w:t>
      </w:r>
      <w:r w:rsidR="003A637E" w:rsidRPr="00EB4DCB">
        <w:rPr>
          <w:sz w:val="26"/>
          <w:szCs w:val="26"/>
        </w:rPr>
        <w:t>)</w:t>
      </w:r>
      <w:r w:rsidR="00DF480E" w:rsidRPr="00EB4DCB">
        <w:rPr>
          <w:sz w:val="26"/>
          <w:szCs w:val="26"/>
        </w:rPr>
        <w:t>»,</w:t>
      </w:r>
      <w:r w:rsidRPr="00EB4DCB">
        <w:rPr>
          <w:sz w:val="26"/>
          <w:szCs w:val="26"/>
        </w:rPr>
        <w:t xml:space="preserve"> настоящим </w:t>
      </w:r>
      <w:proofErr w:type="gramStart"/>
      <w:r w:rsidRPr="00EB4DCB">
        <w:rPr>
          <w:sz w:val="26"/>
          <w:szCs w:val="26"/>
        </w:rPr>
        <w:t>Регламентом</w:t>
      </w:r>
      <w:proofErr w:type="gramEnd"/>
      <w:r w:rsidR="00DF480E" w:rsidRPr="00EB4DCB">
        <w:rPr>
          <w:sz w:val="26"/>
          <w:szCs w:val="26"/>
        </w:rPr>
        <w:t xml:space="preserve"> а также иными применимыми внутренними документами Фонда, утвержд</w:t>
      </w:r>
      <w:r w:rsidR="00832B59" w:rsidRPr="00EB4DCB">
        <w:rPr>
          <w:sz w:val="26"/>
          <w:szCs w:val="26"/>
        </w:rPr>
        <w:t>енн</w:t>
      </w:r>
      <w:r w:rsidR="00A13245" w:rsidRPr="00EB4DCB">
        <w:rPr>
          <w:sz w:val="26"/>
          <w:szCs w:val="26"/>
        </w:rPr>
        <w:t>ыми</w:t>
      </w:r>
      <w:r w:rsidR="00DF480E" w:rsidRPr="00EB4DCB">
        <w:rPr>
          <w:sz w:val="26"/>
          <w:szCs w:val="26"/>
        </w:rPr>
        <w:t xml:space="preserve"> </w:t>
      </w:r>
      <w:r w:rsidR="006C4BA6" w:rsidRPr="00EB4DCB">
        <w:rPr>
          <w:sz w:val="26"/>
          <w:szCs w:val="26"/>
        </w:rPr>
        <w:t>в установленном порядке</w:t>
      </w:r>
      <w:r w:rsidR="00F949DD" w:rsidRPr="00EB4DCB">
        <w:rPr>
          <w:sz w:val="26"/>
          <w:szCs w:val="26"/>
        </w:rPr>
        <w:t>.</w:t>
      </w:r>
      <w:r w:rsidR="00691A69" w:rsidRPr="00EB4DCB">
        <w:rPr>
          <w:sz w:val="26"/>
          <w:szCs w:val="26"/>
        </w:rPr>
        <w:t xml:space="preserve"> Нормы внутренних нормативных документов Фонда подлежат применению, в части не противоречащей условиям соглашения о сотрудничестве.</w:t>
      </w:r>
    </w:p>
    <w:p w:rsidR="00E33941" w:rsidRPr="00EB4DCB" w:rsidRDefault="005B009C" w:rsidP="00371B98">
      <w:pPr>
        <w:keepLines/>
        <w:ind w:firstLine="567"/>
        <w:jc w:val="both"/>
        <w:rPr>
          <w:sz w:val="26"/>
          <w:szCs w:val="26"/>
        </w:rPr>
      </w:pPr>
      <w:r w:rsidRPr="00EB4DCB">
        <w:rPr>
          <w:sz w:val="26"/>
          <w:szCs w:val="26"/>
        </w:rPr>
        <w:t>4.</w:t>
      </w:r>
      <w:r w:rsidR="00E33941" w:rsidRPr="00EB4DCB">
        <w:rPr>
          <w:sz w:val="26"/>
          <w:szCs w:val="26"/>
        </w:rPr>
        <w:t xml:space="preserve"> Фондом могут быть заключены соглашения о сотрудничестве с финансовыми организациями, осуществляющими финансирование СМСП и организаций инфраструктуры.</w:t>
      </w:r>
    </w:p>
    <w:p w:rsidR="00E33941" w:rsidRPr="00EB4DCB" w:rsidRDefault="005B009C" w:rsidP="00E33941">
      <w:pPr>
        <w:keepLines/>
        <w:ind w:firstLine="567"/>
        <w:jc w:val="both"/>
        <w:rPr>
          <w:sz w:val="26"/>
          <w:szCs w:val="26"/>
        </w:rPr>
      </w:pPr>
      <w:r w:rsidRPr="00EB4DCB">
        <w:rPr>
          <w:sz w:val="26"/>
          <w:szCs w:val="26"/>
        </w:rPr>
        <w:t>5.</w:t>
      </w:r>
      <w:r w:rsidR="00E33941" w:rsidRPr="00EB4DCB">
        <w:rPr>
          <w:sz w:val="26"/>
          <w:szCs w:val="26"/>
        </w:rPr>
        <w:t xml:space="preserve"> В рамках настоящего Регламента к организациям, осуществляющим финансирование СМСП и организаций инфраструктуры, относятся:</w:t>
      </w:r>
    </w:p>
    <w:p w:rsidR="00E33941" w:rsidRPr="00EB4DCB" w:rsidRDefault="00E33941" w:rsidP="00E33941">
      <w:pPr>
        <w:keepLines/>
        <w:ind w:firstLine="567"/>
        <w:jc w:val="both"/>
        <w:rPr>
          <w:sz w:val="26"/>
          <w:szCs w:val="26"/>
        </w:rPr>
      </w:pPr>
      <w:r w:rsidRPr="00EB4DCB">
        <w:rPr>
          <w:sz w:val="26"/>
          <w:szCs w:val="26"/>
        </w:rPr>
        <w:t>- Фонд развития моногородов;</w:t>
      </w:r>
    </w:p>
    <w:p w:rsidR="00E33941" w:rsidRPr="00EB4DCB" w:rsidRDefault="00E33941" w:rsidP="00E33941">
      <w:pPr>
        <w:keepLines/>
        <w:ind w:firstLine="567"/>
        <w:jc w:val="both"/>
        <w:rPr>
          <w:sz w:val="26"/>
          <w:szCs w:val="26"/>
        </w:rPr>
      </w:pPr>
      <w:r w:rsidRPr="00EB4DCB">
        <w:rPr>
          <w:sz w:val="26"/>
          <w:szCs w:val="26"/>
        </w:rPr>
        <w:t>- Фонд развития промышленности;</w:t>
      </w:r>
    </w:p>
    <w:p w:rsidR="00E33941" w:rsidRPr="00EB4DCB" w:rsidRDefault="00E33941" w:rsidP="00E33941">
      <w:pPr>
        <w:keepLines/>
        <w:ind w:firstLine="567"/>
        <w:jc w:val="both"/>
        <w:rPr>
          <w:sz w:val="26"/>
          <w:szCs w:val="26"/>
        </w:rPr>
      </w:pPr>
      <w:r w:rsidRPr="00EB4DCB">
        <w:rPr>
          <w:sz w:val="26"/>
          <w:szCs w:val="26"/>
        </w:rPr>
        <w:t>- иные организации</w:t>
      </w:r>
      <w:r w:rsidR="00ED71D8" w:rsidRPr="00371B98">
        <w:rPr>
          <w:sz w:val="26"/>
          <w:szCs w:val="26"/>
        </w:rPr>
        <w:t xml:space="preserve"> (за исключением лизинговых компаний и микрофинансовых организаций)</w:t>
      </w:r>
      <w:r w:rsidRPr="00EB4DCB">
        <w:rPr>
          <w:sz w:val="26"/>
          <w:szCs w:val="26"/>
        </w:rPr>
        <w:t>, осуществляющие финансирование СМСП и организаций инфраструктуры.</w:t>
      </w:r>
    </w:p>
    <w:p w:rsidR="00E33941" w:rsidRPr="00EB4DCB" w:rsidRDefault="00E33941" w:rsidP="00E33941">
      <w:pPr>
        <w:keepLines/>
        <w:ind w:firstLine="567"/>
        <w:jc w:val="both"/>
        <w:rPr>
          <w:sz w:val="26"/>
          <w:szCs w:val="26"/>
        </w:rPr>
      </w:pPr>
      <w:r w:rsidRPr="00EB4DCB">
        <w:rPr>
          <w:sz w:val="26"/>
          <w:szCs w:val="26"/>
        </w:rPr>
        <w:t>6. На каждый вид обеспечиваемого обязательства с финансовой организацией Фондом заключается отдельное соглашение о сотрудничестве.</w:t>
      </w:r>
    </w:p>
    <w:p w:rsidR="00EA16B4" w:rsidRPr="00EB4DCB" w:rsidRDefault="00EA16B4" w:rsidP="00E33941">
      <w:pPr>
        <w:keepLines/>
        <w:ind w:firstLine="567"/>
        <w:jc w:val="both"/>
        <w:rPr>
          <w:sz w:val="26"/>
          <w:szCs w:val="26"/>
        </w:rPr>
      </w:pPr>
      <w:r w:rsidRPr="00EB4DCB">
        <w:rPr>
          <w:sz w:val="26"/>
          <w:szCs w:val="26"/>
        </w:rPr>
        <w:t>7. Решение о заключении соглашения о сотрудничестве с финансовой организацией принимается Советом Фонда, на основании Заключения по результатам оценки финансовой организации Директора Фонда.</w:t>
      </w:r>
    </w:p>
    <w:p w:rsidR="00EA16B4" w:rsidRPr="00EB4DCB" w:rsidRDefault="00EA16B4" w:rsidP="00EA16B4">
      <w:pPr>
        <w:keepLines/>
        <w:ind w:firstLine="567"/>
        <w:jc w:val="both"/>
        <w:rPr>
          <w:sz w:val="26"/>
          <w:szCs w:val="26"/>
        </w:rPr>
      </w:pPr>
      <w:r w:rsidRPr="00EB4DCB">
        <w:rPr>
          <w:sz w:val="26"/>
          <w:szCs w:val="26"/>
        </w:rPr>
        <w:t>Заключение по результатам оценки финансовой организации должно содержать:</w:t>
      </w:r>
    </w:p>
    <w:p w:rsidR="00EA16B4" w:rsidRPr="00EB4DCB" w:rsidRDefault="00EA16B4" w:rsidP="00EA16B4">
      <w:pPr>
        <w:keepLines/>
        <w:ind w:firstLine="567"/>
        <w:jc w:val="both"/>
        <w:rPr>
          <w:sz w:val="26"/>
          <w:szCs w:val="26"/>
        </w:rPr>
      </w:pPr>
      <w:r w:rsidRPr="00EB4DCB">
        <w:rPr>
          <w:sz w:val="26"/>
          <w:szCs w:val="26"/>
        </w:rPr>
        <w:t xml:space="preserve">- сведения о соответствии финансовой организации </w:t>
      </w:r>
      <w:r w:rsidR="00BE71C0">
        <w:rPr>
          <w:sz w:val="26"/>
          <w:szCs w:val="26"/>
        </w:rPr>
        <w:t>критериям, закрепленным в пункте 10</w:t>
      </w:r>
      <w:r w:rsidRPr="00EB4DCB">
        <w:rPr>
          <w:sz w:val="26"/>
          <w:szCs w:val="26"/>
        </w:rPr>
        <w:t xml:space="preserve"> настоящего Регламента;</w:t>
      </w:r>
    </w:p>
    <w:p w:rsidR="00EA16B4" w:rsidRPr="00EB4DCB" w:rsidRDefault="00EA16B4" w:rsidP="00EA16B4">
      <w:pPr>
        <w:keepLines/>
        <w:ind w:firstLine="567"/>
        <w:jc w:val="both"/>
        <w:rPr>
          <w:sz w:val="26"/>
          <w:szCs w:val="26"/>
        </w:rPr>
      </w:pPr>
      <w:r w:rsidRPr="00EB4DCB">
        <w:rPr>
          <w:sz w:val="26"/>
          <w:szCs w:val="26"/>
        </w:rPr>
        <w:t>- предложения Директора Фонда о включении финансовой организации в состав участников Программы и заключении с финансовой организацией соглашения о сотрудничестве по реализации Программы, об определении лимита условных обязательств на финансовую организацию, лимита поручительств на виды обеспечиваемых обязательств (в случае установления указанных лимитов в Фонде);</w:t>
      </w:r>
    </w:p>
    <w:p w:rsidR="00066EC6" w:rsidRPr="00EB4DCB" w:rsidRDefault="00066EC6" w:rsidP="00EA16B4">
      <w:pPr>
        <w:keepLines/>
        <w:ind w:firstLine="567"/>
        <w:jc w:val="both"/>
        <w:rPr>
          <w:sz w:val="26"/>
          <w:szCs w:val="26"/>
        </w:rPr>
      </w:pPr>
      <w:r w:rsidRPr="00EB4DCB">
        <w:rPr>
          <w:sz w:val="26"/>
          <w:szCs w:val="26"/>
        </w:rPr>
        <w:t xml:space="preserve">- условия соглашения о сотрудничестве с финансовой организацией (допускается предоставление в виде текста проекта соглашения о сотрудничестве). </w:t>
      </w:r>
    </w:p>
    <w:p w:rsidR="00EA16B4" w:rsidRPr="00EB4DCB" w:rsidRDefault="00EA16B4" w:rsidP="00EA16B4">
      <w:pPr>
        <w:keepLines/>
        <w:ind w:firstLine="567"/>
        <w:jc w:val="both"/>
        <w:rPr>
          <w:sz w:val="26"/>
          <w:szCs w:val="26"/>
        </w:rPr>
      </w:pPr>
      <w:r w:rsidRPr="00EB4DCB">
        <w:rPr>
          <w:sz w:val="26"/>
          <w:szCs w:val="26"/>
        </w:rPr>
        <w:t xml:space="preserve">Заключение </w:t>
      </w:r>
      <w:r w:rsidR="00066EC6" w:rsidRPr="00EB4DCB">
        <w:rPr>
          <w:sz w:val="26"/>
          <w:szCs w:val="26"/>
        </w:rPr>
        <w:t>по результатам оценки финансовой организации</w:t>
      </w:r>
      <w:r w:rsidRPr="00EB4DCB">
        <w:rPr>
          <w:sz w:val="26"/>
          <w:szCs w:val="26"/>
        </w:rPr>
        <w:t xml:space="preserve"> может содержать иную информацию, предложения и выводы.</w:t>
      </w:r>
    </w:p>
    <w:p w:rsidR="00E83BB7" w:rsidRPr="00EB4DCB" w:rsidRDefault="00E83BB7" w:rsidP="00371B98">
      <w:pPr>
        <w:keepLines/>
        <w:tabs>
          <w:tab w:val="left" w:pos="9639"/>
          <w:tab w:val="left" w:pos="9781"/>
        </w:tabs>
        <w:ind w:right="-1" w:firstLine="567"/>
        <w:jc w:val="both"/>
        <w:rPr>
          <w:bCs/>
          <w:sz w:val="26"/>
          <w:szCs w:val="26"/>
        </w:rPr>
      </w:pPr>
      <w:r w:rsidRPr="00EB4DCB">
        <w:rPr>
          <w:sz w:val="26"/>
          <w:szCs w:val="26"/>
        </w:rPr>
        <w:t>8. По результатам рассмотрения Заключения по результатам оценки финансовой организации</w:t>
      </w:r>
      <w:r w:rsidRPr="00EB4DCB">
        <w:rPr>
          <w:color w:val="000000"/>
          <w:sz w:val="26"/>
          <w:szCs w:val="26"/>
        </w:rPr>
        <w:t xml:space="preserve"> Совет Фонда </w:t>
      </w:r>
      <w:r w:rsidRPr="00EB4DCB">
        <w:rPr>
          <w:bCs/>
          <w:sz w:val="26"/>
          <w:szCs w:val="26"/>
        </w:rPr>
        <w:t>принимает решение:</w:t>
      </w:r>
    </w:p>
    <w:p w:rsidR="00B0785E" w:rsidRPr="00EB4DCB" w:rsidRDefault="00E83BB7" w:rsidP="00E83BB7">
      <w:pPr>
        <w:keepLines/>
        <w:ind w:firstLine="567"/>
        <w:jc w:val="both"/>
        <w:rPr>
          <w:bCs/>
          <w:sz w:val="26"/>
          <w:szCs w:val="26"/>
        </w:rPr>
      </w:pPr>
      <w:r w:rsidRPr="00EB4DCB">
        <w:rPr>
          <w:bCs/>
          <w:sz w:val="26"/>
          <w:szCs w:val="26"/>
        </w:rPr>
        <w:t xml:space="preserve">- </w:t>
      </w:r>
      <w:r w:rsidRPr="00EB4DCB">
        <w:rPr>
          <w:sz w:val="26"/>
          <w:szCs w:val="26"/>
        </w:rPr>
        <w:t>о соответствии финансовой организации условиям настоящего Регламента;</w:t>
      </w:r>
    </w:p>
    <w:p w:rsidR="00E83BB7" w:rsidRPr="00EB4DCB" w:rsidRDefault="00E83BB7" w:rsidP="00E83BB7">
      <w:pPr>
        <w:keepLines/>
        <w:ind w:firstLine="567"/>
        <w:jc w:val="both"/>
        <w:rPr>
          <w:sz w:val="26"/>
          <w:szCs w:val="26"/>
        </w:rPr>
      </w:pPr>
      <w:r w:rsidRPr="00EB4DCB">
        <w:rPr>
          <w:bCs/>
          <w:sz w:val="26"/>
          <w:szCs w:val="26"/>
        </w:rPr>
        <w:t xml:space="preserve">- о </w:t>
      </w:r>
      <w:r w:rsidRPr="00EB4DCB">
        <w:rPr>
          <w:sz w:val="26"/>
          <w:szCs w:val="26"/>
        </w:rPr>
        <w:t xml:space="preserve">включении/отказе во включении </w:t>
      </w:r>
      <w:r w:rsidR="00B0785E" w:rsidRPr="00EB4DCB">
        <w:rPr>
          <w:sz w:val="26"/>
          <w:szCs w:val="26"/>
        </w:rPr>
        <w:t>финансовой организации</w:t>
      </w:r>
      <w:r w:rsidRPr="00EB4DCB">
        <w:rPr>
          <w:sz w:val="26"/>
          <w:szCs w:val="26"/>
        </w:rPr>
        <w:t xml:space="preserve"> в состав участников Программы</w:t>
      </w:r>
      <w:r w:rsidR="00B0785E" w:rsidRPr="00EB4DCB">
        <w:rPr>
          <w:sz w:val="26"/>
          <w:szCs w:val="26"/>
        </w:rPr>
        <w:t>, утверждении формы</w:t>
      </w:r>
      <w:r w:rsidRPr="00EB4DCB">
        <w:rPr>
          <w:sz w:val="26"/>
          <w:szCs w:val="26"/>
        </w:rPr>
        <w:t xml:space="preserve"> соглашения/соглашений о сотрудничестве по реализации Программы предоставления поручительств субъектам малого и среднего предпринимательства и/или организациям инфраструктуры поддержки субъектов малого и среднего предпринимательства Оренбургской области;</w:t>
      </w:r>
    </w:p>
    <w:p w:rsidR="00E83BB7" w:rsidRPr="00EB4DCB" w:rsidRDefault="00E83BB7" w:rsidP="00E83BB7">
      <w:pPr>
        <w:keepLines/>
        <w:ind w:firstLine="567"/>
        <w:jc w:val="both"/>
        <w:rPr>
          <w:sz w:val="26"/>
          <w:szCs w:val="26"/>
        </w:rPr>
      </w:pPr>
      <w:r w:rsidRPr="00EB4DCB">
        <w:rPr>
          <w:sz w:val="26"/>
          <w:szCs w:val="26"/>
        </w:rPr>
        <w:t xml:space="preserve">- </w:t>
      </w:r>
      <w:proofErr w:type="gramStart"/>
      <w:r w:rsidRPr="00EB4DCB">
        <w:rPr>
          <w:sz w:val="26"/>
          <w:szCs w:val="26"/>
        </w:rPr>
        <w:t>установлении</w:t>
      </w:r>
      <w:proofErr w:type="gramEnd"/>
      <w:r w:rsidRPr="00EB4DCB">
        <w:rPr>
          <w:sz w:val="26"/>
          <w:szCs w:val="26"/>
        </w:rPr>
        <w:t xml:space="preserve"> лимита условных обязательств на </w:t>
      </w:r>
      <w:r w:rsidR="00B0785E" w:rsidRPr="00EB4DCB">
        <w:rPr>
          <w:sz w:val="26"/>
          <w:szCs w:val="26"/>
        </w:rPr>
        <w:t>финансовую организацию</w:t>
      </w:r>
      <w:r w:rsidRPr="00EB4DCB">
        <w:rPr>
          <w:sz w:val="26"/>
          <w:szCs w:val="26"/>
        </w:rPr>
        <w:t>, лимита поручительств на виды обеспечиваемых обязательств (в случае установления указанных лимитов в Фонде).</w:t>
      </w:r>
    </w:p>
    <w:p w:rsidR="00E83BB7" w:rsidRPr="00EB4DCB" w:rsidRDefault="00E83BB7" w:rsidP="00E83BB7">
      <w:pPr>
        <w:keepLines/>
        <w:tabs>
          <w:tab w:val="left" w:pos="9639"/>
          <w:tab w:val="left" w:pos="9781"/>
        </w:tabs>
        <w:ind w:right="-1" w:firstLine="567"/>
        <w:jc w:val="both"/>
        <w:rPr>
          <w:sz w:val="26"/>
          <w:szCs w:val="26"/>
        </w:rPr>
      </w:pPr>
      <w:r w:rsidRPr="00EB4DCB">
        <w:rPr>
          <w:sz w:val="26"/>
          <w:szCs w:val="26"/>
        </w:rPr>
        <w:t>Совет Фонда оформляет принятое решение соответствующим протоколом заседания.</w:t>
      </w:r>
    </w:p>
    <w:p w:rsidR="00E33941" w:rsidRPr="00EB4DCB" w:rsidRDefault="00B0785E" w:rsidP="00E33941">
      <w:pPr>
        <w:keepLines/>
        <w:ind w:firstLine="567"/>
        <w:jc w:val="both"/>
        <w:rPr>
          <w:sz w:val="26"/>
          <w:szCs w:val="26"/>
        </w:rPr>
      </w:pPr>
      <w:r w:rsidRPr="00EB4DCB">
        <w:rPr>
          <w:sz w:val="26"/>
          <w:szCs w:val="26"/>
        </w:rPr>
        <w:t>9</w:t>
      </w:r>
      <w:r w:rsidR="00E33941" w:rsidRPr="00EB4DCB">
        <w:rPr>
          <w:sz w:val="26"/>
          <w:szCs w:val="26"/>
        </w:rPr>
        <w:t>. Соглашение о сотрудничестве с финансовыми организациями, осуществляющими финансирование СМСП и организаций инфраструктуры</w:t>
      </w:r>
      <w:r w:rsidR="00EA16B4" w:rsidRPr="00EB4DCB">
        <w:rPr>
          <w:sz w:val="26"/>
          <w:szCs w:val="26"/>
        </w:rPr>
        <w:t>,</w:t>
      </w:r>
      <w:r w:rsidR="00E33941" w:rsidRPr="00EB4DCB">
        <w:rPr>
          <w:sz w:val="26"/>
          <w:szCs w:val="26"/>
        </w:rPr>
        <w:t xml:space="preserve"> заключается по форме, утвержденной Советом Фонда и должно содержать следующие основные положения:</w:t>
      </w:r>
    </w:p>
    <w:p w:rsidR="00E33941" w:rsidRPr="00EB4DCB" w:rsidRDefault="00E33941" w:rsidP="00E33941">
      <w:pPr>
        <w:keepLines/>
        <w:ind w:firstLine="567"/>
        <w:jc w:val="both"/>
        <w:rPr>
          <w:sz w:val="26"/>
          <w:szCs w:val="26"/>
        </w:rPr>
      </w:pPr>
      <w:r w:rsidRPr="00EB4DCB">
        <w:rPr>
          <w:sz w:val="26"/>
          <w:szCs w:val="26"/>
        </w:rPr>
        <w:t>- указание на вид обязательства, исполнение которых обеспечивается Фондом в процессе сотрудничества с финансовой организацией;</w:t>
      </w:r>
    </w:p>
    <w:p w:rsidR="00E33941" w:rsidRPr="00EB4DCB" w:rsidRDefault="00E33941" w:rsidP="00E33941">
      <w:pPr>
        <w:keepLines/>
        <w:ind w:firstLine="567"/>
        <w:jc w:val="both"/>
        <w:rPr>
          <w:sz w:val="26"/>
          <w:szCs w:val="26"/>
        </w:rPr>
      </w:pPr>
      <w:r w:rsidRPr="00EB4DCB">
        <w:rPr>
          <w:sz w:val="26"/>
          <w:szCs w:val="26"/>
        </w:rPr>
        <w:t>- субсидиарную ответственность Фонда;</w:t>
      </w:r>
    </w:p>
    <w:p w:rsidR="00E33941" w:rsidRPr="00EB4DCB" w:rsidRDefault="00E33941" w:rsidP="00E33941">
      <w:pPr>
        <w:keepLines/>
        <w:ind w:firstLine="567"/>
        <w:jc w:val="both"/>
        <w:rPr>
          <w:sz w:val="26"/>
          <w:szCs w:val="26"/>
        </w:rPr>
      </w:pPr>
      <w:r w:rsidRPr="00EB4DCB">
        <w:rPr>
          <w:sz w:val="26"/>
          <w:szCs w:val="26"/>
        </w:rPr>
        <w:t>- обязательство и порядок мониторинга финансового состояния СМСП и (или) организаций инфраструктуры со стороны финансовой организации</w:t>
      </w:r>
      <w:r w:rsidR="005B009C" w:rsidRPr="00EB4DCB">
        <w:rPr>
          <w:sz w:val="26"/>
          <w:szCs w:val="26"/>
        </w:rPr>
        <w:t xml:space="preserve"> в течение</w:t>
      </w:r>
      <w:r w:rsidRPr="00EB4DCB">
        <w:rPr>
          <w:sz w:val="26"/>
          <w:szCs w:val="26"/>
        </w:rPr>
        <w:t xml:space="preserve"> срока действия договора, обеспеченного поручительством Фонда и порядок передачи информации по результатам мониторинга в Фонд;</w:t>
      </w:r>
    </w:p>
    <w:p w:rsidR="00E33941" w:rsidRPr="00EB4DCB" w:rsidRDefault="00E33941" w:rsidP="00E33941">
      <w:pPr>
        <w:keepLines/>
        <w:ind w:firstLine="567"/>
        <w:jc w:val="both"/>
        <w:rPr>
          <w:sz w:val="26"/>
          <w:szCs w:val="26"/>
        </w:rPr>
      </w:pPr>
      <w:r w:rsidRPr="00EB4DCB">
        <w:rPr>
          <w:sz w:val="26"/>
          <w:szCs w:val="26"/>
        </w:rPr>
        <w:t xml:space="preserve">- порядок взаимного обмена информацией и отчетными документами в рамках реализации заключенного соглашения. </w:t>
      </w:r>
    </w:p>
    <w:p w:rsidR="00E33941" w:rsidRPr="00EB4DCB" w:rsidRDefault="00B0785E" w:rsidP="00E33941">
      <w:pPr>
        <w:keepLines/>
        <w:ind w:firstLine="567"/>
        <w:jc w:val="both"/>
        <w:rPr>
          <w:sz w:val="26"/>
          <w:szCs w:val="26"/>
        </w:rPr>
      </w:pPr>
      <w:r w:rsidRPr="00EB4DCB">
        <w:rPr>
          <w:sz w:val="26"/>
          <w:szCs w:val="26"/>
        </w:rPr>
        <w:t>10</w:t>
      </w:r>
      <w:r w:rsidR="00E33941" w:rsidRPr="00EB4DCB">
        <w:rPr>
          <w:sz w:val="26"/>
          <w:szCs w:val="26"/>
        </w:rPr>
        <w:t>. Фонд в установленном приказом Директора</w:t>
      </w:r>
      <w:r w:rsidR="005B009C" w:rsidRPr="00EB4DCB">
        <w:rPr>
          <w:sz w:val="26"/>
          <w:szCs w:val="26"/>
        </w:rPr>
        <w:t xml:space="preserve"> Фонда</w:t>
      </w:r>
      <w:r w:rsidR="00E33941" w:rsidRPr="00EB4DCB">
        <w:rPr>
          <w:sz w:val="26"/>
          <w:szCs w:val="26"/>
        </w:rPr>
        <w:t xml:space="preserve"> порядке ежеквартально осуществляет мониторинг деятельности финансовых организаций на соответствие следующим критериям:</w:t>
      </w:r>
    </w:p>
    <w:p w:rsidR="00E33941" w:rsidRPr="00EB4DCB" w:rsidRDefault="00E33941" w:rsidP="00E33941">
      <w:pPr>
        <w:keepLines/>
        <w:ind w:firstLine="567"/>
        <w:jc w:val="both"/>
        <w:rPr>
          <w:sz w:val="26"/>
          <w:szCs w:val="26"/>
        </w:rPr>
      </w:pPr>
      <w:r w:rsidRPr="00EB4DCB">
        <w:rPr>
          <w:sz w:val="26"/>
          <w:szCs w:val="26"/>
        </w:rPr>
        <w:t>- отсутствие применяемых в отношении финансовой организации процедур ликвидации, несостоятельности (банкротства), в том числе наблюдение, финансовое оздоровление, внешнее управление, конкурсное производство;</w:t>
      </w:r>
    </w:p>
    <w:p w:rsidR="00E33941" w:rsidRPr="00EB4DCB" w:rsidRDefault="00E33941" w:rsidP="00E33941">
      <w:pPr>
        <w:keepLines/>
        <w:ind w:firstLine="567"/>
        <w:jc w:val="both"/>
        <w:rPr>
          <w:sz w:val="26"/>
          <w:szCs w:val="26"/>
        </w:rPr>
      </w:pPr>
      <w:r w:rsidRPr="00EB4DCB">
        <w:rPr>
          <w:sz w:val="26"/>
          <w:szCs w:val="26"/>
        </w:rPr>
        <w:t>- финансовая организация является партнером АО «Корпорация «МСП», в соответствие со сведениями официального сайта АО «Корпорация «МСП».</w:t>
      </w:r>
    </w:p>
    <w:p w:rsidR="00E33941" w:rsidRPr="00EB4DCB" w:rsidRDefault="00E83BB7" w:rsidP="00E33941">
      <w:pPr>
        <w:keepLines/>
        <w:ind w:firstLine="567"/>
        <w:jc w:val="both"/>
        <w:rPr>
          <w:sz w:val="26"/>
          <w:szCs w:val="26"/>
        </w:rPr>
      </w:pPr>
      <w:r w:rsidRPr="00EB4DCB">
        <w:rPr>
          <w:sz w:val="26"/>
          <w:szCs w:val="26"/>
        </w:rPr>
        <w:t>1</w:t>
      </w:r>
      <w:r w:rsidR="00B0785E" w:rsidRPr="00EB4DCB">
        <w:rPr>
          <w:sz w:val="26"/>
          <w:szCs w:val="26"/>
        </w:rPr>
        <w:t>1</w:t>
      </w:r>
      <w:r w:rsidR="00E33941" w:rsidRPr="00EB4DCB">
        <w:rPr>
          <w:sz w:val="26"/>
          <w:szCs w:val="26"/>
        </w:rPr>
        <w:t xml:space="preserve">. </w:t>
      </w:r>
      <w:r w:rsidR="005B009C" w:rsidRPr="00EB4DCB">
        <w:rPr>
          <w:sz w:val="26"/>
          <w:szCs w:val="26"/>
        </w:rPr>
        <w:t>По результатам мониторинга Директор</w:t>
      </w:r>
      <w:r w:rsidR="00E33941" w:rsidRPr="00EB4DCB">
        <w:rPr>
          <w:sz w:val="26"/>
          <w:szCs w:val="26"/>
        </w:rPr>
        <w:t xml:space="preserve"> Фонда принимает решение о продолжении или при</w:t>
      </w:r>
      <w:r w:rsidR="00971B6C">
        <w:rPr>
          <w:sz w:val="26"/>
          <w:szCs w:val="26"/>
        </w:rPr>
        <w:t xml:space="preserve">остановлении и/или расторжении </w:t>
      </w:r>
      <w:r w:rsidR="00E33941" w:rsidRPr="00EB4DCB">
        <w:rPr>
          <w:sz w:val="26"/>
          <w:szCs w:val="26"/>
        </w:rPr>
        <w:t>сотрудничества с финансовой организацией.</w:t>
      </w:r>
    </w:p>
    <w:p w:rsidR="00EA16B4" w:rsidRPr="00EB4DCB" w:rsidRDefault="005B009C" w:rsidP="00E33941">
      <w:pPr>
        <w:keepLines/>
        <w:ind w:firstLine="567"/>
        <w:jc w:val="both"/>
        <w:rPr>
          <w:sz w:val="26"/>
          <w:szCs w:val="26"/>
        </w:rPr>
      </w:pPr>
      <w:r w:rsidRPr="00EB4DCB">
        <w:rPr>
          <w:sz w:val="26"/>
          <w:szCs w:val="26"/>
        </w:rPr>
        <w:t>1</w:t>
      </w:r>
      <w:r w:rsidR="00B0785E" w:rsidRPr="00EB4DCB">
        <w:rPr>
          <w:sz w:val="26"/>
          <w:szCs w:val="26"/>
        </w:rPr>
        <w:t>2</w:t>
      </w:r>
      <w:r w:rsidR="00E33941" w:rsidRPr="00EB4DCB">
        <w:rPr>
          <w:sz w:val="26"/>
          <w:szCs w:val="26"/>
        </w:rPr>
        <w:t>. В случае приостановления действия соглашения о сотрудничестве между Фондом и финансовой организацией, Фонд направляет уведомление в Минэкономразвити</w:t>
      </w:r>
      <w:r w:rsidR="00F942FE">
        <w:rPr>
          <w:sz w:val="26"/>
          <w:szCs w:val="26"/>
        </w:rPr>
        <w:t>я</w:t>
      </w:r>
      <w:r w:rsidR="00E33941" w:rsidRPr="00EB4DCB">
        <w:rPr>
          <w:sz w:val="26"/>
          <w:szCs w:val="26"/>
        </w:rPr>
        <w:t xml:space="preserve"> Росс</w:t>
      </w:r>
      <w:proofErr w:type="gramStart"/>
      <w:r w:rsidR="00E33941" w:rsidRPr="00EB4DCB">
        <w:rPr>
          <w:sz w:val="26"/>
          <w:szCs w:val="26"/>
        </w:rPr>
        <w:t>ии и АО</w:t>
      </w:r>
      <w:proofErr w:type="gramEnd"/>
      <w:r w:rsidR="00E33941" w:rsidRPr="00EB4DCB">
        <w:rPr>
          <w:sz w:val="26"/>
          <w:szCs w:val="26"/>
        </w:rPr>
        <w:t xml:space="preserve"> «Корпорация «МСП» в срок не позднее 5 (пяти) рабочих дней с даты принятия такого решения.</w:t>
      </w:r>
    </w:p>
    <w:p w:rsidR="00B0785E" w:rsidRPr="00371B98" w:rsidRDefault="00F949DD" w:rsidP="00371B98">
      <w:pPr>
        <w:keepLines/>
        <w:tabs>
          <w:tab w:val="left" w:pos="9639"/>
          <w:tab w:val="left" w:pos="9781"/>
        </w:tabs>
        <w:ind w:right="-1" w:firstLine="567"/>
        <w:jc w:val="both"/>
        <w:rPr>
          <w:sz w:val="26"/>
          <w:szCs w:val="26"/>
        </w:rPr>
      </w:pPr>
      <w:r w:rsidRPr="00EB4DCB">
        <w:rPr>
          <w:sz w:val="26"/>
          <w:szCs w:val="26"/>
        </w:rPr>
        <w:t xml:space="preserve">13. </w:t>
      </w:r>
      <w:r w:rsidRPr="00EB4DCB">
        <w:rPr>
          <w:bCs/>
          <w:sz w:val="26"/>
          <w:szCs w:val="26"/>
        </w:rPr>
        <w:t>Досрочное р</w:t>
      </w:r>
      <w:r w:rsidRPr="00EB4DCB">
        <w:rPr>
          <w:bCs/>
          <w:color w:val="000000"/>
          <w:sz w:val="26"/>
          <w:szCs w:val="26"/>
        </w:rPr>
        <w:t>асторжение заключенного между Фондом и финансовой организацией соглашения о сотрудничестве может быть произведено по решению Совета Фонда.</w:t>
      </w:r>
      <w:r w:rsidR="00EA16B4" w:rsidRPr="00EB4DCB">
        <w:rPr>
          <w:sz w:val="26"/>
          <w:szCs w:val="26"/>
        </w:rPr>
        <w:t xml:space="preserve"> </w:t>
      </w:r>
    </w:p>
    <w:p w:rsidR="00B63CFC" w:rsidRPr="00371B98" w:rsidRDefault="00B63CFC" w:rsidP="00371B98">
      <w:pPr>
        <w:keepLines/>
        <w:tabs>
          <w:tab w:val="left" w:pos="9639"/>
          <w:tab w:val="left" w:pos="9781"/>
        </w:tabs>
        <w:ind w:right="-1" w:firstLine="567"/>
        <w:jc w:val="both"/>
        <w:rPr>
          <w:sz w:val="26"/>
          <w:szCs w:val="26"/>
        </w:rPr>
      </w:pPr>
      <w:r w:rsidRPr="00371B98">
        <w:rPr>
          <w:sz w:val="26"/>
          <w:szCs w:val="26"/>
        </w:rPr>
        <w:t>1</w:t>
      </w:r>
      <w:r w:rsidR="00F949DD" w:rsidRPr="00371B98">
        <w:rPr>
          <w:sz w:val="26"/>
          <w:szCs w:val="26"/>
        </w:rPr>
        <w:t>4</w:t>
      </w:r>
      <w:r w:rsidRPr="00371B98">
        <w:rPr>
          <w:sz w:val="26"/>
          <w:szCs w:val="26"/>
        </w:rPr>
        <w:t xml:space="preserve">. </w:t>
      </w:r>
      <w:proofErr w:type="gramStart"/>
      <w:r w:rsidR="00E5361F" w:rsidRPr="00371B98">
        <w:rPr>
          <w:sz w:val="26"/>
          <w:szCs w:val="26"/>
        </w:rPr>
        <w:t>Общий операционный</w:t>
      </w:r>
      <w:r w:rsidR="00B0785E" w:rsidRPr="00371B98">
        <w:rPr>
          <w:sz w:val="26"/>
          <w:szCs w:val="26"/>
        </w:rPr>
        <w:t xml:space="preserve"> лимит</w:t>
      </w:r>
      <w:r w:rsidR="00E5361F" w:rsidRPr="00371B98">
        <w:rPr>
          <w:sz w:val="26"/>
          <w:szCs w:val="26"/>
        </w:rPr>
        <w:t xml:space="preserve"> условных обязательств, операционный лимита на вновь принятые условные обязательства на год, лимит условных обязательств на </w:t>
      </w:r>
      <w:r w:rsidR="00B0785E" w:rsidRPr="00371B98">
        <w:rPr>
          <w:sz w:val="26"/>
          <w:szCs w:val="26"/>
        </w:rPr>
        <w:t>участников Программы</w:t>
      </w:r>
      <w:r w:rsidR="00DC24A8" w:rsidRPr="00371B98">
        <w:rPr>
          <w:sz w:val="26"/>
          <w:szCs w:val="26"/>
        </w:rPr>
        <w:t>,</w:t>
      </w:r>
      <w:r w:rsidR="00E5361F" w:rsidRPr="00371B98">
        <w:rPr>
          <w:sz w:val="26"/>
          <w:szCs w:val="26"/>
        </w:rPr>
        <w:t xml:space="preserve"> иные виды лимитов</w:t>
      </w:r>
      <w:r w:rsidR="00DC24A8" w:rsidRPr="00371B98">
        <w:rPr>
          <w:sz w:val="26"/>
          <w:szCs w:val="26"/>
        </w:rPr>
        <w:t>, а также допустимы</w:t>
      </w:r>
      <w:r w:rsidR="0082468A" w:rsidRPr="00371B98">
        <w:rPr>
          <w:sz w:val="26"/>
          <w:szCs w:val="26"/>
        </w:rPr>
        <w:t xml:space="preserve">й размер убытков в отношении  </w:t>
      </w:r>
      <w:r w:rsidR="00B0785E" w:rsidRPr="00371B98">
        <w:rPr>
          <w:sz w:val="26"/>
          <w:szCs w:val="26"/>
        </w:rPr>
        <w:t>финансовой организации</w:t>
      </w:r>
      <w:r w:rsidRPr="00371B98">
        <w:rPr>
          <w:sz w:val="26"/>
          <w:szCs w:val="26"/>
        </w:rPr>
        <w:t xml:space="preserve"> устанавливаются в соответствии с положениями внутренних нормативных документов Фонда, утвержденных в установленном порядке, определяющих порядок расчета лимитов поручительств, предоставляемых Фондом</w:t>
      </w:r>
      <w:r w:rsidR="0082468A" w:rsidRPr="00371B98">
        <w:rPr>
          <w:sz w:val="26"/>
          <w:szCs w:val="26"/>
        </w:rPr>
        <w:t>, а также  допустимый размер убытков в связи с</w:t>
      </w:r>
      <w:proofErr w:type="gramEnd"/>
      <w:r w:rsidR="0082468A" w:rsidRPr="00371B98">
        <w:rPr>
          <w:sz w:val="26"/>
          <w:szCs w:val="26"/>
        </w:rPr>
        <w:t xml:space="preserve"> исполнением обязательств Фонда</w:t>
      </w:r>
      <w:r w:rsidRPr="00371B98">
        <w:rPr>
          <w:sz w:val="26"/>
          <w:szCs w:val="26"/>
        </w:rPr>
        <w:t xml:space="preserve">.  </w:t>
      </w:r>
    </w:p>
    <w:p w:rsidR="00A926F0" w:rsidRPr="00371B98" w:rsidRDefault="00A926F0" w:rsidP="00371B98">
      <w:pPr>
        <w:keepLines/>
        <w:tabs>
          <w:tab w:val="left" w:pos="9639"/>
          <w:tab w:val="left" w:pos="9781"/>
        </w:tabs>
        <w:ind w:right="-1" w:firstLine="567"/>
        <w:jc w:val="both"/>
        <w:rPr>
          <w:sz w:val="26"/>
          <w:szCs w:val="26"/>
        </w:rPr>
      </w:pPr>
      <w:r w:rsidRPr="00EB4DCB">
        <w:rPr>
          <w:sz w:val="26"/>
          <w:szCs w:val="26"/>
        </w:rPr>
        <w:t>1</w:t>
      </w:r>
      <w:r w:rsidR="00F949DD" w:rsidRPr="00371B98">
        <w:rPr>
          <w:sz w:val="26"/>
          <w:szCs w:val="26"/>
        </w:rPr>
        <w:t>5</w:t>
      </w:r>
      <w:r w:rsidRPr="00371B98">
        <w:rPr>
          <w:sz w:val="26"/>
          <w:szCs w:val="26"/>
        </w:rPr>
        <w:t>. Поручительство Фонда по каждому обеспечиваемому обязательству  финансовой организации оформляется отдельным догово</w:t>
      </w:r>
      <w:r w:rsidR="00F949DD" w:rsidRPr="00371B98">
        <w:rPr>
          <w:sz w:val="26"/>
          <w:szCs w:val="26"/>
        </w:rPr>
        <w:t>ром поручительства, заключаемым</w:t>
      </w:r>
      <w:r w:rsidRPr="00371B98">
        <w:rPr>
          <w:sz w:val="26"/>
          <w:szCs w:val="26"/>
        </w:rPr>
        <w:t xml:space="preserve"> по форме утвержденной Советом Фонда.</w:t>
      </w:r>
    </w:p>
    <w:p w:rsidR="007262CD" w:rsidRPr="00EB4DCB" w:rsidRDefault="00A926F0" w:rsidP="00971B6C">
      <w:pPr>
        <w:keepLines/>
        <w:tabs>
          <w:tab w:val="left" w:pos="5552"/>
          <w:tab w:val="left" w:pos="9639"/>
          <w:tab w:val="left" w:pos="9781"/>
        </w:tabs>
        <w:ind w:firstLine="567"/>
        <w:jc w:val="both"/>
        <w:rPr>
          <w:b/>
          <w:sz w:val="26"/>
          <w:szCs w:val="26"/>
        </w:rPr>
      </w:pPr>
      <w:r w:rsidRPr="00371B98">
        <w:rPr>
          <w:sz w:val="26"/>
          <w:szCs w:val="26"/>
        </w:rPr>
        <w:t>1</w:t>
      </w:r>
      <w:r w:rsidR="00F949DD" w:rsidRPr="00371B98">
        <w:rPr>
          <w:sz w:val="26"/>
          <w:szCs w:val="26"/>
        </w:rPr>
        <w:t>6.</w:t>
      </w:r>
      <w:r w:rsidRPr="00371B98">
        <w:rPr>
          <w:sz w:val="26"/>
          <w:szCs w:val="26"/>
        </w:rPr>
        <w:t xml:space="preserve"> </w:t>
      </w:r>
      <w:r w:rsidR="00F949DD" w:rsidRPr="00371B98">
        <w:rPr>
          <w:sz w:val="26"/>
          <w:szCs w:val="26"/>
        </w:rPr>
        <w:t>Выполнение</w:t>
      </w:r>
      <w:r w:rsidRPr="00371B98">
        <w:rPr>
          <w:sz w:val="26"/>
          <w:szCs w:val="26"/>
        </w:rPr>
        <w:t xml:space="preserve"> обязательств по поручительству Фонда </w:t>
      </w:r>
      <w:r w:rsidR="00F949DD" w:rsidRPr="00371B98">
        <w:rPr>
          <w:sz w:val="26"/>
          <w:szCs w:val="26"/>
        </w:rPr>
        <w:t>осуществляется в соответствии с условиями</w:t>
      </w:r>
      <w:r w:rsidR="00BB77D4" w:rsidRPr="00371B98">
        <w:rPr>
          <w:sz w:val="26"/>
          <w:szCs w:val="26"/>
        </w:rPr>
        <w:t xml:space="preserve"> заключенного между Фондом, Заемщиком и финансовой организацией </w:t>
      </w:r>
      <w:r w:rsidRPr="00371B98">
        <w:rPr>
          <w:sz w:val="26"/>
          <w:szCs w:val="26"/>
        </w:rPr>
        <w:t>договор</w:t>
      </w:r>
      <w:r w:rsidR="00F949DD" w:rsidRPr="00371B98">
        <w:rPr>
          <w:sz w:val="26"/>
          <w:szCs w:val="26"/>
        </w:rPr>
        <w:t>а</w:t>
      </w:r>
      <w:r w:rsidR="00BB77D4" w:rsidRPr="00371B98">
        <w:rPr>
          <w:sz w:val="26"/>
          <w:szCs w:val="26"/>
        </w:rPr>
        <w:t xml:space="preserve"> поручительства</w:t>
      </w:r>
      <w:r w:rsidRPr="00EB4DCB">
        <w:rPr>
          <w:sz w:val="26"/>
          <w:szCs w:val="26"/>
        </w:rPr>
        <w:t>.</w:t>
      </w:r>
      <w:r w:rsidR="00D82F1C" w:rsidRPr="00EB4DCB">
        <w:rPr>
          <w:b/>
          <w:sz w:val="26"/>
          <w:szCs w:val="26"/>
        </w:rPr>
        <w:tab/>
      </w:r>
    </w:p>
    <w:p w:rsidR="00666722" w:rsidRPr="00EB4DCB" w:rsidRDefault="00F949DD" w:rsidP="00971B6C">
      <w:pPr>
        <w:ind w:firstLine="567"/>
        <w:jc w:val="both"/>
        <w:rPr>
          <w:sz w:val="26"/>
          <w:szCs w:val="26"/>
        </w:rPr>
      </w:pPr>
      <w:r w:rsidRPr="00EB4DCB">
        <w:rPr>
          <w:bCs/>
          <w:sz w:val="26"/>
          <w:szCs w:val="26"/>
        </w:rPr>
        <w:t>1</w:t>
      </w:r>
      <w:r w:rsidR="003128DD">
        <w:rPr>
          <w:bCs/>
          <w:sz w:val="26"/>
          <w:szCs w:val="26"/>
        </w:rPr>
        <w:t>7</w:t>
      </w:r>
      <w:r w:rsidR="00933935" w:rsidRPr="00EB4DCB">
        <w:rPr>
          <w:bCs/>
          <w:sz w:val="26"/>
          <w:szCs w:val="26"/>
        </w:rPr>
        <w:t>.</w:t>
      </w:r>
      <w:r w:rsidR="00666722" w:rsidRPr="00EB4DCB">
        <w:rPr>
          <w:sz w:val="26"/>
          <w:szCs w:val="26"/>
        </w:rPr>
        <w:t xml:space="preserve"> Настоящий Регламент может быть изменен и дополнен решением </w:t>
      </w:r>
      <w:r w:rsidR="008902B3" w:rsidRPr="00EB4DCB">
        <w:rPr>
          <w:sz w:val="26"/>
          <w:szCs w:val="26"/>
        </w:rPr>
        <w:t>Д</w:t>
      </w:r>
      <w:r w:rsidR="00666722" w:rsidRPr="00EB4DCB">
        <w:rPr>
          <w:sz w:val="26"/>
          <w:szCs w:val="26"/>
        </w:rPr>
        <w:t>иректора Фонда по согласованию с Советом Фонда.</w:t>
      </w:r>
    </w:p>
    <w:p w:rsidR="00666722" w:rsidRPr="00EB4DCB" w:rsidRDefault="00E03678" w:rsidP="00D82F1C">
      <w:pPr>
        <w:ind w:firstLine="567"/>
        <w:jc w:val="both"/>
        <w:rPr>
          <w:sz w:val="26"/>
          <w:szCs w:val="26"/>
        </w:rPr>
      </w:pPr>
      <w:r w:rsidRPr="00EB4DCB">
        <w:rPr>
          <w:sz w:val="26"/>
          <w:szCs w:val="26"/>
        </w:rPr>
        <w:t>1</w:t>
      </w:r>
      <w:r w:rsidR="003128DD">
        <w:rPr>
          <w:sz w:val="26"/>
          <w:szCs w:val="26"/>
        </w:rPr>
        <w:t>8</w:t>
      </w:r>
      <w:r w:rsidRPr="00EB4DCB">
        <w:rPr>
          <w:sz w:val="26"/>
          <w:szCs w:val="26"/>
        </w:rPr>
        <w:t xml:space="preserve">. </w:t>
      </w:r>
      <w:r w:rsidR="00666722" w:rsidRPr="00EB4DCB">
        <w:rPr>
          <w:sz w:val="26"/>
          <w:szCs w:val="26"/>
        </w:rPr>
        <w:t>Внесение изменений и дополнений в Регламент производится посредством утверждения Регламента в новой редакции директором Фонда, после согласования Регламента в новой редакции Советом Фонда.</w:t>
      </w:r>
    </w:p>
    <w:p w:rsidR="00146519" w:rsidRPr="00EB4DCB" w:rsidRDefault="00F949DD" w:rsidP="00D82F1C">
      <w:pPr>
        <w:keepLines/>
        <w:ind w:firstLine="567"/>
        <w:jc w:val="both"/>
        <w:rPr>
          <w:sz w:val="26"/>
          <w:szCs w:val="26"/>
        </w:rPr>
      </w:pPr>
      <w:r w:rsidRPr="00EB4DCB">
        <w:rPr>
          <w:sz w:val="26"/>
          <w:szCs w:val="26"/>
        </w:rPr>
        <w:t>1</w:t>
      </w:r>
      <w:r w:rsidR="003128DD">
        <w:rPr>
          <w:sz w:val="26"/>
          <w:szCs w:val="26"/>
        </w:rPr>
        <w:t>9</w:t>
      </w:r>
      <w:r w:rsidR="00146519" w:rsidRPr="00EB4DCB">
        <w:rPr>
          <w:sz w:val="26"/>
          <w:szCs w:val="26"/>
        </w:rPr>
        <w:t>. Информация о</w:t>
      </w:r>
      <w:r w:rsidR="0096757D" w:rsidRPr="00EB4DCB">
        <w:rPr>
          <w:sz w:val="26"/>
          <w:szCs w:val="26"/>
        </w:rPr>
        <w:t xml:space="preserve"> внесении </w:t>
      </w:r>
      <w:r w:rsidR="00146519" w:rsidRPr="00EB4DCB">
        <w:rPr>
          <w:sz w:val="26"/>
          <w:szCs w:val="26"/>
        </w:rPr>
        <w:t>изменени</w:t>
      </w:r>
      <w:r w:rsidR="0096757D" w:rsidRPr="00EB4DCB">
        <w:rPr>
          <w:sz w:val="26"/>
          <w:szCs w:val="26"/>
        </w:rPr>
        <w:t xml:space="preserve">й и </w:t>
      </w:r>
      <w:r w:rsidR="00146519" w:rsidRPr="00EB4DCB">
        <w:rPr>
          <w:sz w:val="26"/>
          <w:szCs w:val="26"/>
        </w:rPr>
        <w:t>дополнени</w:t>
      </w:r>
      <w:r w:rsidR="0096757D" w:rsidRPr="00EB4DCB">
        <w:rPr>
          <w:sz w:val="26"/>
          <w:szCs w:val="26"/>
        </w:rPr>
        <w:t>й в</w:t>
      </w:r>
      <w:r w:rsidR="00146519" w:rsidRPr="00EB4DCB">
        <w:rPr>
          <w:sz w:val="26"/>
          <w:szCs w:val="26"/>
        </w:rPr>
        <w:t xml:space="preserve"> </w:t>
      </w:r>
      <w:r w:rsidR="00666722" w:rsidRPr="00EB4DCB">
        <w:rPr>
          <w:sz w:val="26"/>
          <w:szCs w:val="26"/>
        </w:rPr>
        <w:t xml:space="preserve">настоящий </w:t>
      </w:r>
      <w:r w:rsidR="00146519" w:rsidRPr="00EB4DCB">
        <w:rPr>
          <w:sz w:val="26"/>
          <w:szCs w:val="26"/>
        </w:rPr>
        <w:t xml:space="preserve">Регламент доводится до сведения </w:t>
      </w:r>
      <w:r w:rsidR="00F942FE">
        <w:rPr>
          <w:sz w:val="26"/>
          <w:szCs w:val="26"/>
        </w:rPr>
        <w:t>финансовых организаций</w:t>
      </w:r>
      <w:r w:rsidR="00666722" w:rsidRPr="00EB4DCB">
        <w:rPr>
          <w:sz w:val="26"/>
          <w:szCs w:val="26"/>
        </w:rPr>
        <w:t xml:space="preserve"> </w:t>
      </w:r>
      <w:r w:rsidR="00146519" w:rsidRPr="00EB4DCB">
        <w:rPr>
          <w:sz w:val="26"/>
          <w:szCs w:val="26"/>
        </w:rPr>
        <w:t>-</w:t>
      </w:r>
      <w:r w:rsidR="00666722" w:rsidRPr="00EB4DCB">
        <w:rPr>
          <w:sz w:val="26"/>
          <w:szCs w:val="26"/>
        </w:rPr>
        <w:t xml:space="preserve"> участников Программы</w:t>
      </w:r>
      <w:r w:rsidR="00146519" w:rsidRPr="00EB4DCB">
        <w:rPr>
          <w:sz w:val="26"/>
          <w:szCs w:val="26"/>
        </w:rPr>
        <w:t xml:space="preserve"> Фонда в срок не позднее 14 (четырнадцати) </w:t>
      </w:r>
      <w:r w:rsidR="00666722" w:rsidRPr="00EB4DCB">
        <w:rPr>
          <w:sz w:val="26"/>
          <w:szCs w:val="26"/>
        </w:rPr>
        <w:t xml:space="preserve">календарных </w:t>
      </w:r>
      <w:r w:rsidR="00146519" w:rsidRPr="00EB4DCB">
        <w:rPr>
          <w:sz w:val="26"/>
          <w:szCs w:val="26"/>
        </w:rPr>
        <w:t xml:space="preserve">дней с даты </w:t>
      </w:r>
      <w:r w:rsidR="00666722" w:rsidRPr="00EB4DCB">
        <w:rPr>
          <w:sz w:val="26"/>
          <w:szCs w:val="26"/>
        </w:rPr>
        <w:t xml:space="preserve">их утверждения путем публикации на официальном сайте Фонда </w:t>
      </w:r>
      <w:hyperlink r:id="rId9" w:history="1">
        <w:r w:rsidR="00666722" w:rsidRPr="00EB4DCB">
          <w:rPr>
            <w:rStyle w:val="ad"/>
            <w:sz w:val="26"/>
            <w:szCs w:val="26"/>
            <w:lang w:val="en-US"/>
          </w:rPr>
          <w:t>www</w:t>
        </w:r>
        <w:r w:rsidR="00666722" w:rsidRPr="00EB4DCB">
          <w:rPr>
            <w:rStyle w:val="ad"/>
            <w:sz w:val="26"/>
            <w:szCs w:val="26"/>
          </w:rPr>
          <w:t>.гфоо.рф</w:t>
        </w:r>
      </w:hyperlink>
      <w:r w:rsidR="00146519" w:rsidRPr="00EB4DCB">
        <w:rPr>
          <w:sz w:val="26"/>
          <w:szCs w:val="26"/>
        </w:rPr>
        <w:t>.</w:t>
      </w:r>
    </w:p>
    <w:p w:rsidR="00146519" w:rsidRPr="00EB4DCB" w:rsidRDefault="003128DD" w:rsidP="00D82F1C">
      <w:pPr>
        <w:keepLines/>
        <w:ind w:firstLine="567"/>
        <w:jc w:val="both"/>
        <w:rPr>
          <w:sz w:val="26"/>
          <w:szCs w:val="26"/>
        </w:rPr>
      </w:pPr>
      <w:r>
        <w:rPr>
          <w:sz w:val="26"/>
          <w:szCs w:val="26"/>
        </w:rPr>
        <w:t>20</w:t>
      </w:r>
      <w:r w:rsidR="00146519" w:rsidRPr="00EB4DCB">
        <w:rPr>
          <w:sz w:val="26"/>
          <w:szCs w:val="26"/>
        </w:rPr>
        <w:t xml:space="preserve">. При необходимости, в связи с внесением в настоящий Регламент изменений и дополнений, вносятся изменения и дополнения в заключенные между Фондом и </w:t>
      </w:r>
      <w:r w:rsidR="00F949DD" w:rsidRPr="00EB4DCB">
        <w:rPr>
          <w:sz w:val="26"/>
          <w:szCs w:val="26"/>
        </w:rPr>
        <w:t>финансовыми организациями</w:t>
      </w:r>
      <w:r w:rsidR="00146519" w:rsidRPr="00EB4DCB">
        <w:rPr>
          <w:sz w:val="26"/>
          <w:szCs w:val="26"/>
        </w:rPr>
        <w:t xml:space="preserve"> </w:t>
      </w:r>
      <w:r w:rsidR="00F949DD" w:rsidRPr="00EB4DCB">
        <w:rPr>
          <w:sz w:val="26"/>
          <w:szCs w:val="26"/>
        </w:rPr>
        <w:t>с</w:t>
      </w:r>
      <w:r w:rsidR="00146519" w:rsidRPr="00EB4DCB">
        <w:rPr>
          <w:sz w:val="26"/>
          <w:szCs w:val="26"/>
        </w:rPr>
        <w:t>оглашения</w:t>
      </w:r>
      <w:r w:rsidR="0096757D" w:rsidRPr="00EB4DCB">
        <w:rPr>
          <w:sz w:val="26"/>
          <w:szCs w:val="26"/>
        </w:rPr>
        <w:t xml:space="preserve"> о сотрудничестве</w:t>
      </w:r>
      <w:r w:rsidR="00146519" w:rsidRPr="00EB4DCB">
        <w:rPr>
          <w:sz w:val="26"/>
          <w:szCs w:val="26"/>
        </w:rPr>
        <w:t>.</w:t>
      </w:r>
    </w:p>
    <w:p w:rsidR="00146519" w:rsidRPr="00EB4DCB" w:rsidRDefault="00146519" w:rsidP="00D82F1C">
      <w:pPr>
        <w:keepLines/>
        <w:ind w:firstLine="567"/>
        <w:jc w:val="both"/>
        <w:rPr>
          <w:bCs/>
          <w:sz w:val="26"/>
          <w:szCs w:val="26"/>
        </w:rPr>
      </w:pPr>
    </w:p>
    <w:p w:rsidR="0045071C" w:rsidRPr="00EB4DCB" w:rsidRDefault="0045071C" w:rsidP="00D82F1C">
      <w:pPr>
        <w:keepLines/>
        <w:ind w:firstLine="567"/>
        <w:jc w:val="both"/>
        <w:rPr>
          <w:bCs/>
          <w:sz w:val="26"/>
          <w:szCs w:val="26"/>
          <w:highlight w:val="green"/>
        </w:rPr>
      </w:pPr>
    </w:p>
    <w:p w:rsidR="00666722" w:rsidRPr="00EB4DCB" w:rsidRDefault="00666722" w:rsidP="00D82F1C">
      <w:pPr>
        <w:keepLines/>
        <w:ind w:left="4536" w:firstLine="567"/>
        <w:jc w:val="both"/>
        <w:outlineLvl w:val="0"/>
        <w:rPr>
          <w:sz w:val="26"/>
          <w:szCs w:val="26"/>
          <w:highlight w:val="green"/>
        </w:rPr>
      </w:pPr>
    </w:p>
    <w:p w:rsidR="00666722" w:rsidRPr="00EB4DCB" w:rsidRDefault="00666722" w:rsidP="00D82F1C">
      <w:pPr>
        <w:keepLines/>
        <w:ind w:left="4536" w:firstLine="567"/>
        <w:jc w:val="both"/>
        <w:outlineLvl w:val="0"/>
        <w:rPr>
          <w:sz w:val="26"/>
          <w:szCs w:val="26"/>
          <w:highlight w:val="green"/>
        </w:rPr>
      </w:pPr>
    </w:p>
    <w:p w:rsidR="00666722" w:rsidRPr="00EB4DCB" w:rsidRDefault="00666722"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D0416B" w:rsidRPr="007477CF" w:rsidRDefault="00D0416B">
      <w:pPr>
        <w:keepLines/>
        <w:ind w:firstLine="709"/>
        <w:jc w:val="right"/>
        <w:rPr>
          <w:sz w:val="28"/>
          <w:szCs w:val="28"/>
        </w:rPr>
      </w:pPr>
    </w:p>
    <w:sectPr w:rsidR="00D0416B" w:rsidRPr="007477CF" w:rsidSect="00874CB2">
      <w:headerReference w:type="even" r:id="rId10"/>
      <w:headerReference w:type="default" r:id="rId11"/>
      <w:pgSz w:w="11906" w:h="16838" w:code="9"/>
      <w:pgMar w:top="851" w:right="680"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F9" w:rsidRDefault="00D164F9">
      <w:r>
        <w:separator/>
      </w:r>
    </w:p>
  </w:endnote>
  <w:endnote w:type="continuationSeparator" w:id="0">
    <w:p w:rsidR="00D164F9" w:rsidRDefault="00D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F9" w:rsidRDefault="00D164F9">
      <w:r>
        <w:separator/>
      </w:r>
    </w:p>
  </w:footnote>
  <w:footnote w:type="continuationSeparator" w:id="0">
    <w:p w:rsidR="00D164F9" w:rsidRDefault="00D1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8" w:rsidRDefault="00ED71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71D8" w:rsidRDefault="00ED71D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8" w:rsidRPr="00FC7CBF" w:rsidRDefault="00ED71D8">
    <w:pPr>
      <w:pStyle w:val="a6"/>
      <w:framePr w:wrap="around" w:vAnchor="text" w:hAnchor="margin" w:xAlign="right" w:y="1"/>
      <w:rPr>
        <w:rStyle w:val="a5"/>
        <w:sz w:val="20"/>
        <w:szCs w:val="20"/>
      </w:rPr>
    </w:pPr>
    <w:r w:rsidRPr="00FC7CBF">
      <w:rPr>
        <w:rStyle w:val="a5"/>
        <w:sz w:val="20"/>
        <w:szCs w:val="20"/>
      </w:rPr>
      <w:fldChar w:fldCharType="begin"/>
    </w:r>
    <w:r w:rsidRPr="00FC7CBF">
      <w:rPr>
        <w:rStyle w:val="a5"/>
        <w:sz w:val="20"/>
        <w:szCs w:val="20"/>
      </w:rPr>
      <w:instrText xml:space="preserve">PAGE  </w:instrText>
    </w:r>
    <w:r w:rsidRPr="00FC7CBF">
      <w:rPr>
        <w:rStyle w:val="a5"/>
        <w:sz w:val="20"/>
        <w:szCs w:val="20"/>
      </w:rPr>
      <w:fldChar w:fldCharType="separate"/>
    </w:r>
    <w:r w:rsidR="00D6537E">
      <w:rPr>
        <w:rStyle w:val="a5"/>
        <w:noProof/>
        <w:sz w:val="20"/>
        <w:szCs w:val="20"/>
      </w:rPr>
      <w:t>2</w:t>
    </w:r>
    <w:r w:rsidRPr="00FC7CBF">
      <w:rPr>
        <w:rStyle w:val="a5"/>
        <w:sz w:val="20"/>
        <w:szCs w:val="20"/>
      </w:rPr>
      <w:fldChar w:fldCharType="end"/>
    </w:r>
  </w:p>
  <w:p w:rsidR="00ED71D8" w:rsidRDefault="00ED71D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
    <w:nsid w:val="1B245B58"/>
    <w:multiLevelType w:val="multilevel"/>
    <w:tmpl w:val="F65A7EC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4">
    <w:nsid w:val="24865C3C"/>
    <w:multiLevelType w:val="hybridMultilevel"/>
    <w:tmpl w:val="56FA3DD4"/>
    <w:lvl w:ilvl="0" w:tplc="8DBCDB5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855C81"/>
    <w:multiLevelType w:val="multilevel"/>
    <w:tmpl w:val="0714DB74"/>
    <w:lvl w:ilvl="0">
      <w:start w:val="8"/>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556" w:hanging="72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334" w:hanging="1080"/>
      </w:pPr>
      <w:rPr>
        <w:rFonts w:hint="default"/>
        <w:b/>
        <w:color w:val="auto"/>
      </w:rPr>
    </w:lvl>
    <w:lvl w:ilvl="7">
      <w:start w:val="1"/>
      <w:numFmt w:val="decimal"/>
      <w:lvlText w:val="%1.%2.%3.%4.%5.%6.%7.%8."/>
      <w:lvlJc w:val="left"/>
      <w:pPr>
        <w:ind w:left="6043" w:hanging="1080"/>
      </w:pPr>
      <w:rPr>
        <w:rFonts w:hint="default"/>
        <w:b/>
        <w:color w:val="auto"/>
      </w:rPr>
    </w:lvl>
    <w:lvl w:ilvl="8">
      <w:start w:val="1"/>
      <w:numFmt w:val="decimal"/>
      <w:lvlText w:val="%1.%2.%3.%4.%5.%6.%7.%8.%9."/>
      <w:lvlJc w:val="left"/>
      <w:pPr>
        <w:ind w:left="7112" w:hanging="1440"/>
      </w:pPr>
      <w:rPr>
        <w:rFonts w:hint="default"/>
        <w:b/>
        <w:color w:val="auto"/>
      </w:rPr>
    </w:lvl>
  </w:abstractNum>
  <w:abstractNum w:abstractNumId="6">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ED75953"/>
    <w:multiLevelType w:val="hybridMultilevel"/>
    <w:tmpl w:val="2FA07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9">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835B1"/>
    <w:multiLevelType w:val="hybridMultilevel"/>
    <w:tmpl w:val="0402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6"/>
  </w:num>
  <w:num w:numId="6">
    <w:abstractNumId w:val="2"/>
  </w:num>
  <w:num w:numId="7">
    <w:abstractNumId w:val="7"/>
  </w:num>
  <w:num w:numId="8">
    <w:abstractNumId w:val="4"/>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29"/>
    <w:rsid w:val="00003A1C"/>
    <w:rsid w:val="00003DA4"/>
    <w:rsid w:val="000113FF"/>
    <w:rsid w:val="000138C3"/>
    <w:rsid w:val="00013A89"/>
    <w:rsid w:val="00014B7E"/>
    <w:rsid w:val="0002244D"/>
    <w:rsid w:val="00022ABE"/>
    <w:rsid w:val="000271C4"/>
    <w:rsid w:val="00030270"/>
    <w:rsid w:val="0003454C"/>
    <w:rsid w:val="00035609"/>
    <w:rsid w:val="0004508D"/>
    <w:rsid w:val="00047CAF"/>
    <w:rsid w:val="00056173"/>
    <w:rsid w:val="00057845"/>
    <w:rsid w:val="00066EC6"/>
    <w:rsid w:val="00072C51"/>
    <w:rsid w:val="000732B6"/>
    <w:rsid w:val="000764A0"/>
    <w:rsid w:val="000805EE"/>
    <w:rsid w:val="00091A2C"/>
    <w:rsid w:val="00094332"/>
    <w:rsid w:val="000960FF"/>
    <w:rsid w:val="000A20C4"/>
    <w:rsid w:val="000A742D"/>
    <w:rsid w:val="000B259A"/>
    <w:rsid w:val="000B4001"/>
    <w:rsid w:val="000C0238"/>
    <w:rsid w:val="000D0B3E"/>
    <w:rsid w:val="000E165F"/>
    <w:rsid w:val="000E1ED2"/>
    <w:rsid w:val="000E276C"/>
    <w:rsid w:val="000E6535"/>
    <w:rsid w:val="000E7DD6"/>
    <w:rsid w:val="001062FB"/>
    <w:rsid w:val="001065DB"/>
    <w:rsid w:val="00117D02"/>
    <w:rsid w:val="001211C1"/>
    <w:rsid w:val="00126208"/>
    <w:rsid w:val="00131613"/>
    <w:rsid w:val="001350E1"/>
    <w:rsid w:val="00146219"/>
    <w:rsid w:val="00146519"/>
    <w:rsid w:val="00146B63"/>
    <w:rsid w:val="0014755A"/>
    <w:rsid w:val="00147881"/>
    <w:rsid w:val="00150859"/>
    <w:rsid w:val="001523AA"/>
    <w:rsid w:val="001535B2"/>
    <w:rsid w:val="00153891"/>
    <w:rsid w:val="00153D54"/>
    <w:rsid w:val="00161157"/>
    <w:rsid w:val="00164289"/>
    <w:rsid w:val="001644D1"/>
    <w:rsid w:val="00164C9B"/>
    <w:rsid w:val="00172A0C"/>
    <w:rsid w:val="0017414D"/>
    <w:rsid w:val="001805AC"/>
    <w:rsid w:val="001813D0"/>
    <w:rsid w:val="00187404"/>
    <w:rsid w:val="00196554"/>
    <w:rsid w:val="0019674A"/>
    <w:rsid w:val="001A0CBF"/>
    <w:rsid w:val="001A3205"/>
    <w:rsid w:val="001A4D8A"/>
    <w:rsid w:val="001A5E62"/>
    <w:rsid w:val="001A5FA9"/>
    <w:rsid w:val="001A71B8"/>
    <w:rsid w:val="001B55CA"/>
    <w:rsid w:val="001B68F5"/>
    <w:rsid w:val="001C1E06"/>
    <w:rsid w:val="001C57B2"/>
    <w:rsid w:val="001D3054"/>
    <w:rsid w:val="001D54CC"/>
    <w:rsid w:val="001E4CF3"/>
    <w:rsid w:val="001F5AC0"/>
    <w:rsid w:val="001F6785"/>
    <w:rsid w:val="00205CE4"/>
    <w:rsid w:val="002177C8"/>
    <w:rsid w:val="0022138B"/>
    <w:rsid w:val="00222857"/>
    <w:rsid w:val="002275B1"/>
    <w:rsid w:val="002365A1"/>
    <w:rsid w:val="002416BA"/>
    <w:rsid w:val="002423E8"/>
    <w:rsid w:val="002507A9"/>
    <w:rsid w:val="002636F3"/>
    <w:rsid w:val="00263D5A"/>
    <w:rsid w:val="00276A24"/>
    <w:rsid w:val="00280441"/>
    <w:rsid w:val="002838ED"/>
    <w:rsid w:val="00291D14"/>
    <w:rsid w:val="00292B71"/>
    <w:rsid w:val="0029398B"/>
    <w:rsid w:val="002A0A2E"/>
    <w:rsid w:val="002A0ADD"/>
    <w:rsid w:val="002A5377"/>
    <w:rsid w:val="002B1811"/>
    <w:rsid w:val="002B2AB8"/>
    <w:rsid w:val="002B6531"/>
    <w:rsid w:val="002C0B71"/>
    <w:rsid w:val="002C5C4D"/>
    <w:rsid w:val="002C6C58"/>
    <w:rsid w:val="002C78D9"/>
    <w:rsid w:val="002D002F"/>
    <w:rsid w:val="002D1BF3"/>
    <w:rsid w:val="002D5061"/>
    <w:rsid w:val="002E30B2"/>
    <w:rsid w:val="002E3D06"/>
    <w:rsid w:val="002E7D09"/>
    <w:rsid w:val="002F05A9"/>
    <w:rsid w:val="002F0CF9"/>
    <w:rsid w:val="002F3239"/>
    <w:rsid w:val="002F4BD3"/>
    <w:rsid w:val="00303472"/>
    <w:rsid w:val="003041D2"/>
    <w:rsid w:val="00310A43"/>
    <w:rsid w:val="003128DD"/>
    <w:rsid w:val="00313C48"/>
    <w:rsid w:val="00325565"/>
    <w:rsid w:val="00326BC7"/>
    <w:rsid w:val="0033237D"/>
    <w:rsid w:val="0033515B"/>
    <w:rsid w:val="003361B0"/>
    <w:rsid w:val="00345077"/>
    <w:rsid w:val="003533AA"/>
    <w:rsid w:val="00354838"/>
    <w:rsid w:val="00363124"/>
    <w:rsid w:val="00363152"/>
    <w:rsid w:val="00370308"/>
    <w:rsid w:val="00371B98"/>
    <w:rsid w:val="003735EB"/>
    <w:rsid w:val="00376E65"/>
    <w:rsid w:val="00380E83"/>
    <w:rsid w:val="00383AA1"/>
    <w:rsid w:val="003860BA"/>
    <w:rsid w:val="003908E8"/>
    <w:rsid w:val="003917FC"/>
    <w:rsid w:val="0039182E"/>
    <w:rsid w:val="00393B2A"/>
    <w:rsid w:val="003A117D"/>
    <w:rsid w:val="003A32EA"/>
    <w:rsid w:val="003A55AF"/>
    <w:rsid w:val="003A637E"/>
    <w:rsid w:val="003B6B49"/>
    <w:rsid w:val="003D31D3"/>
    <w:rsid w:val="003D69B7"/>
    <w:rsid w:val="003D7B2E"/>
    <w:rsid w:val="003E172A"/>
    <w:rsid w:val="003E3FB2"/>
    <w:rsid w:val="003E7EF1"/>
    <w:rsid w:val="003F093F"/>
    <w:rsid w:val="003F217C"/>
    <w:rsid w:val="003F4CA7"/>
    <w:rsid w:val="00403907"/>
    <w:rsid w:val="0040605F"/>
    <w:rsid w:val="004106F3"/>
    <w:rsid w:val="00415FEB"/>
    <w:rsid w:val="004228E1"/>
    <w:rsid w:val="004271CD"/>
    <w:rsid w:val="00432D65"/>
    <w:rsid w:val="00434104"/>
    <w:rsid w:val="0043577D"/>
    <w:rsid w:val="0044548E"/>
    <w:rsid w:val="00446759"/>
    <w:rsid w:val="00446C0F"/>
    <w:rsid w:val="00450444"/>
    <w:rsid w:val="0045071C"/>
    <w:rsid w:val="004626A1"/>
    <w:rsid w:val="00464358"/>
    <w:rsid w:val="00476AED"/>
    <w:rsid w:val="00476C30"/>
    <w:rsid w:val="004774A4"/>
    <w:rsid w:val="004777F7"/>
    <w:rsid w:val="004829BD"/>
    <w:rsid w:val="0048337E"/>
    <w:rsid w:val="00483CDD"/>
    <w:rsid w:val="00483DDB"/>
    <w:rsid w:val="004864CC"/>
    <w:rsid w:val="00490AB4"/>
    <w:rsid w:val="00497384"/>
    <w:rsid w:val="004A2FE6"/>
    <w:rsid w:val="004A3A33"/>
    <w:rsid w:val="004B1C68"/>
    <w:rsid w:val="004B236E"/>
    <w:rsid w:val="004B7C57"/>
    <w:rsid w:val="004C213E"/>
    <w:rsid w:val="004D0AD7"/>
    <w:rsid w:val="004E5413"/>
    <w:rsid w:val="004E7B29"/>
    <w:rsid w:val="004F17D9"/>
    <w:rsid w:val="004F411D"/>
    <w:rsid w:val="004F6FD5"/>
    <w:rsid w:val="004F70FA"/>
    <w:rsid w:val="00504AA6"/>
    <w:rsid w:val="00511BD2"/>
    <w:rsid w:val="00513367"/>
    <w:rsid w:val="00514FCF"/>
    <w:rsid w:val="00523CDD"/>
    <w:rsid w:val="00530611"/>
    <w:rsid w:val="00535D18"/>
    <w:rsid w:val="00536DDC"/>
    <w:rsid w:val="00540841"/>
    <w:rsid w:val="005511D9"/>
    <w:rsid w:val="005566E5"/>
    <w:rsid w:val="0055720E"/>
    <w:rsid w:val="0056176A"/>
    <w:rsid w:val="00570CA1"/>
    <w:rsid w:val="00571BFA"/>
    <w:rsid w:val="00592385"/>
    <w:rsid w:val="0059270C"/>
    <w:rsid w:val="005A1371"/>
    <w:rsid w:val="005A2DDB"/>
    <w:rsid w:val="005A5948"/>
    <w:rsid w:val="005B009C"/>
    <w:rsid w:val="005B384C"/>
    <w:rsid w:val="005C6D05"/>
    <w:rsid w:val="005C76EF"/>
    <w:rsid w:val="005D16C8"/>
    <w:rsid w:val="005F0744"/>
    <w:rsid w:val="005F1463"/>
    <w:rsid w:val="005F31FA"/>
    <w:rsid w:val="005F58CC"/>
    <w:rsid w:val="006006D3"/>
    <w:rsid w:val="006024EB"/>
    <w:rsid w:val="00623F02"/>
    <w:rsid w:val="006259EB"/>
    <w:rsid w:val="00632265"/>
    <w:rsid w:val="00633B5D"/>
    <w:rsid w:val="00640D5A"/>
    <w:rsid w:val="00641302"/>
    <w:rsid w:val="00642169"/>
    <w:rsid w:val="0065442A"/>
    <w:rsid w:val="00662418"/>
    <w:rsid w:val="00666548"/>
    <w:rsid w:val="00666722"/>
    <w:rsid w:val="006705EB"/>
    <w:rsid w:val="006814A0"/>
    <w:rsid w:val="00686F87"/>
    <w:rsid w:val="00691A69"/>
    <w:rsid w:val="0069272F"/>
    <w:rsid w:val="006A7417"/>
    <w:rsid w:val="006B03AB"/>
    <w:rsid w:val="006B1804"/>
    <w:rsid w:val="006B1A0D"/>
    <w:rsid w:val="006B1E55"/>
    <w:rsid w:val="006B4976"/>
    <w:rsid w:val="006B4FB2"/>
    <w:rsid w:val="006B7988"/>
    <w:rsid w:val="006C4BA6"/>
    <w:rsid w:val="006C53A0"/>
    <w:rsid w:val="006C5ECB"/>
    <w:rsid w:val="006C6729"/>
    <w:rsid w:val="006C6733"/>
    <w:rsid w:val="006D226F"/>
    <w:rsid w:val="006D4D0B"/>
    <w:rsid w:val="006D6A3C"/>
    <w:rsid w:val="006E06D0"/>
    <w:rsid w:val="006E1068"/>
    <w:rsid w:val="006E1C8A"/>
    <w:rsid w:val="006E7CAB"/>
    <w:rsid w:val="006F795E"/>
    <w:rsid w:val="006F7A01"/>
    <w:rsid w:val="007037E6"/>
    <w:rsid w:val="007110E7"/>
    <w:rsid w:val="00713BE2"/>
    <w:rsid w:val="00714347"/>
    <w:rsid w:val="007213A8"/>
    <w:rsid w:val="007262CD"/>
    <w:rsid w:val="007275B7"/>
    <w:rsid w:val="00740E38"/>
    <w:rsid w:val="007477CF"/>
    <w:rsid w:val="0076073E"/>
    <w:rsid w:val="00761E86"/>
    <w:rsid w:val="00766226"/>
    <w:rsid w:val="007668A5"/>
    <w:rsid w:val="00773DA3"/>
    <w:rsid w:val="0079306B"/>
    <w:rsid w:val="007963B2"/>
    <w:rsid w:val="007A0ED9"/>
    <w:rsid w:val="007A3968"/>
    <w:rsid w:val="007B0AE3"/>
    <w:rsid w:val="007B639E"/>
    <w:rsid w:val="007C2883"/>
    <w:rsid w:val="007C55ED"/>
    <w:rsid w:val="007D4A1F"/>
    <w:rsid w:val="007E1782"/>
    <w:rsid w:val="007E1A43"/>
    <w:rsid w:val="007E2DA7"/>
    <w:rsid w:val="007E574A"/>
    <w:rsid w:val="007E656E"/>
    <w:rsid w:val="007F140C"/>
    <w:rsid w:val="007F1E8C"/>
    <w:rsid w:val="007F311A"/>
    <w:rsid w:val="007F3B45"/>
    <w:rsid w:val="007F58D3"/>
    <w:rsid w:val="008002AD"/>
    <w:rsid w:val="00800AF4"/>
    <w:rsid w:val="0080256C"/>
    <w:rsid w:val="00803850"/>
    <w:rsid w:val="00803F34"/>
    <w:rsid w:val="00813911"/>
    <w:rsid w:val="0082468A"/>
    <w:rsid w:val="00830154"/>
    <w:rsid w:val="00832B59"/>
    <w:rsid w:val="00832C1B"/>
    <w:rsid w:val="008405F0"/>
    <w:rsid w:val="0084640F"/>
    <w:rsid w:val="0084799B"/>
    <w:rsid w:val="00853BCB"/>
    <w:rsid w:val="00855571"/>
    <w:rsid w:val="008555AC"/>
    <w:rsid w:val="00855873"/>
    <w:rsid w:val="00857EF5"/>
    <w:rsid w:val="00864B42"/>
    <w:rsid w:val="008656A8"/>
    <w:rsid w:val="00866F0C"/>
    <w:rsid w:val="0087059A"/>
    <w:rsid w:val="00872C06"/>
    <w:rsid w:val="008730EC"/>
    <w:rsid w:val="00874CB2"/>
    <w:rsid w:val="0087500D"/>
    <w:rsid w:val="008902B3"/>
    <w:rsid w:val="00890A9B"/>
    <w:rsid w:val="00893475"/>
    <w:rsid w:val="008B2E9F"/>
    <w:rsid w:val="008B31DE"/>
    <w:rsid w:val="008B5193"/>
    <w:rsid w:val="008C7503"/>
    <w:rsid w:val="008E070A"/>
    <w:rsid w:val="008E23EB"/>
    <w:rsid w:val="008F1BED"/>
    <w:rsid w:val="008F4818"/>
    <w:rsid w:val="008F4A1B"/>
    <w:rsid w:val="008F538C"/>
    <w:rsid w:val="008F7BF8"/>
    <w:rsid w:val="00902E89"/>
    <w:rsid w:val="009046DA"/>
    <w:rsid w:val="00910503"/>
    <w:rsid w:val="00914590"/>
    <w:rsid w:val="00914B5E"/>
    <w:rsid w:val="0092108F"/>
    <w:rsid w:val="00921133"/>
    <w:rsid w:val="00926CAB"/>
    <w:rsid w:val="00933935"/>
    <w:rsid w:val="00934326"/>
    <w:rsid w:val="0094014E"/>
    <w:rsid w:val="00944223"/>
    <w:rsid w:val="009461ED"/>
    <w:rsid w:val="009530AF"/>
    <w:rsid w:val="00953A1A"/>
    <w:rsid w:val="00961AAA"/>
    <w:rsid w:val="00962AA7"/>
    <w:rsid w:val="0096757D"/>
    <w:rsid w:val="00971B6C"/>
    <w:rsid w:val="00987E6F"/>
    <w:rsid w:val="00994872"/>
    <w:rsid w:val="009A1972"/>
    <w:rsid w:val="009A1C61"/>
    <w:rsid w:val="009B23C4"/>
    <w:rsid w:val="009C105F"/>
    <w:rsid w:val="009D3587"/>
    <w:rsid w:val="009D386D"/>
    <w:rsid w:val="009D3C7C"/>
    <w:rsid w:val="009D3E4A"/>
    <w:rsid w:val="009D478B"/>
    <w:rsid w:val="009D59FD"/>
    <w:rsid w:val="009D6695"/>
    <w:rsid w:val="009F121A"/>
    <w:rsid w:val="009F23DF"/>
    <w:rsid w:val="009F3A00"/>
    <w:rsid w:val="009F48D3"/>
    <w:rsid w:val="00A05CCE"/>
    <w:rsid w:val="00A13245"/>
    <w:rsid w:val="00A13616"/>
    <w:rsid w:val="00A1398E"/>
    <w:rsid w:val="00A167E8"/>
    <w:rsid w:val="00A235DB"/>
    <w:rsid w:val="00A24030"/>
    <w:rsid w:val="00A24772"/>
    <w:rsid w:val="00A3012F"/>
    <w:rsid w:val="00A31140"/>
    <w:rsid w:val="00A35482"/>
    <w:rsid w:val="00A36FF0"/>
    <w:rsid w:val="00A460E2"/>
    <w:rsid w:val="00A47F12"/>
    <w:rsid w:val="00A508AE"/>
    <w:rsid w:val="00A5582F"/>
    <w:rsid w:val="00A56601"/>
    <w:rsid w:val="00A6279F"/>
    <w:rsid w:val="00A70EA8"/>
    <w:rsid w:val="00A7731B"/>
    <w:rsid w:val="00A91D1E"/>
    <w:rsid w:val="00A926F0"/>
    <w:rsid w:val="00A9567D"/>
    <w:rsid w:val="00AB013E"/>
    <w:rsid w:val="00AB2B2D"/>
    <w:rsid w:val="00AB5603"/>
    <w:rsid w:val="00AB6447"/>
    <w:rsid w:val="00AC2705"/>
    <w:rsid w:val="00AC4275"/>
    <w:rsid w:val="00AC7583"/>
    <w:rsid w:val="00AC794B"/>
    <w:rsid w:val="00AE0414"/>
    <w:rsid w:val="00AE3D34"/>
    <w:rsid w:val="00AF4573"/>
    <w:rsid w:val="00AF6B45"/>
    <w:rsid w:val="00B054D8"/>
    <w:rsid w:val="00B0785E"/>
    <w:rsid w:val="00B16462"/>
    <w:rsid w:val="00B17C5C"/>
    <w:rsid w:val="00B2125C"/>
    <w:rsid w:val="00B23390"/>
    <w:rsid w:val="00B2375E"/>
    <w:rsid w:val="00B24AC9"/>
    <w:rsid w:val="00B55C80"/>
    <w:rsid w:val="00B6047B"/>
    <w:rsid w:val="00B611D6"/>
    <w:rsid w:val="00B63CFC"/>
    <w:rsid w:val="00B80EC6"/>
    <w:rsid w:val="00B84FBD"/>
    <w:rsid w:val="00B8551F"/>
    <w:rsid w:val="00B85F7E"/>
    <w:rsid w:val="00B96DA3"/>
    <w:rsid w:val="00BA5CF6"/>
    <w:rsid w:val="00BA7EBF"/>
    <w:rsid w:val="00BA7F35"/>
    <w:rsid w:val="00BB77D4"/>
    <w:rsid w:val="00BC038A"/>
    <w:rsid w:val="00BC1DFF"/>
    <w:rsid w:val="00BD0A22"/>
    <w:rsid w:val="00BE02F1"/>
    <w:rsid w:val="00BE4440"/>
    <w:rsid w:val="00BE4991"/>
    <w:rsid w:val="00BE617D"/>
    <w:rsid w:val="00BE71C0"/>
    <w:rsid w:val="00BF38E9"/>
    <w:rsid w:val="00BF70D6"/>
    <w:rsid w:val="00C0291D"/>
    <w:rsid w:val="00C06A97"/>
    <w:rsid w:val="00C10A29"/>
    <w:rsid w:val="00C17822"/>
    <w:rsid w:val="00C20C87"/>
    <w:rsid w:val="00C22F0D"/>
    <w:rsid w:val="00C25F6F"/>
    <w:rsid w:val="00C27D41"/>
    <w:rsid w:val="00C304B4"/>
    <w:rsid w:val="00C31A76"/>
    <w:rsid w:val="00C31D2B"/>
    <w:rsid w:val="00C31D3B"/>
    <w:rsid w:val="00C324EA"/>
    <w:rsid w:val="00C353BF"/>
    <w:rsid w:val="00C36519"/>
    <w:rsid w:val="00C37DE2"/>
    <w:rsid w:val="00C40F90"/>
    <w:rsid w:val="00C500C9"/>
    <w:rsid w:val="00C50DF7"/>
    <w:rsid w:val="00C55A51"/>
    <w:rsid w:val="00C60736"/>
    <w:rsid w:val="00C621D7"/>
    <w:rsid w:val="00C67BC9"/>
    <w:rsid w:val="00C758CC"/>
    <w:rsid w:val="00C81DB5"/>
    <w:rsid w:val="00C84D3E"/>
    <w:rsid w:val="00C9443E"/>
    <w:rsid w:val="00CA0D3E"/>
    <w:rsid w:val="00CA2A86"/>
    <w:rsid w:val="00CA5EA3"/>
    <w:rsid w:val="00CA7D76"/>
    <w:rsid w:val="00CB2E86"/>
    <w:rsid w:val="00CB3A1D"/>
    <w:rsid w:val="00CC52B4"/>
    <w:rsid w:val="00CC60DD"/>
    <w:rsid w:val="00CE5A3B"/>
    <w:rsid w:val="00CE764C"/>
    <w:rsid w:val="00CF1A76"/>
    <w:rsid w:val="00CF5AC5"/>
    <w:rsid w:val="00D0416B"/>
    <w:rsid w:val="00D11276"/>
    <w:rsid w:val="00D1218F"/>
    <w:rsid w:val="00D1421D"/>
    <w:rsid w:val="00D164B3"/>
    <w:rsid w:val="00D164F9"/>
    <w:rsid w:val="00D168E5"/>
    <w:rsid w:val="00D16E9F"/>
    <w:rsid w:val="00D2293A"/>
    <w:rsid w:val="00D258AD"/>
    <w:rsid w:val="00D34DAD"/>
    <w:rsid w:val="00D35546"/>
    <w:rsid w:val="00D357E6"/>
    <w:rsid w:val="00D427EE"/>
    <w:rsid w:val="00D4567F"/>
    <w:rsid w:val="00D51621"/>
    <w:rsid w:val="00D51EE5"/>
    <w:rsid w:val="00D6537E"/>
    <w:rsid w:val="00D66972"/>
    <w:rsid w:val="00D7392B"/>
    <w:rsid w:val="00D76EBC"/>
    <w:rsid w:val="00D819C7"/>
    <w:rsid w:val="00D82CA6"/>
    <w:rsid w:val="00D82F1C"/>
    <w:rsid w:val="00D95098"/>
    <w:rsid w:val="00D97564"/>
    <w:rsid w:val="00DA0328"/>
    <w:rsid w:val="00DA508E"/>
    <w:rsid w:val="00DA7586"/>
    <w:rsid w:val="00DB0F77"/>
    <w:rsid w:val="00DC24A8"/>
    <w:rsid w:val="00DC4B1E"/>
    <w:rsid w:val="00DD73AB"/>
    <w:rsid w:val="00DE3BCA"/>
    <w:rsid w:val="00DE7C39"/>
    <w:rsid w:val="00DF0568"/>
    <w:rsid w:val="00DF480E"/>
    <w:rsid w:val="00E034EB"/>
    <w:rsid w:val="00E03678"/>
    <w:rsid w:val="00E041A3"/>
    <w:rsid w:val="00E06E79"/>
    <w:rsid w:val="00E14CC6"/>
    <w:rsid w:val="00E17692"/>
    <w:rsid w:val="00E32881"/>
    <w:rsid w:val="00E33941"/>
    <w:rsid w:val="00E37721"/>
    <w:rsid w:val="00E40E37"/>
    <w:rsid w:val="00E43316"/>
    <w:rsid w:val="00E508CA"/>
    <w:rsid w:val="00E516E4"/>
    <w:rsid w:val="00E52ACD"/>
    <w:rsid w:val="00E5361F"/>
    <w:rsid w:val="00E55452"/>
    <w:rsid w:val="00E56539"/>
    <w:rsid w:val="00E61EBA"/>
    <w:rsid w:val="00E65E2E"/>
    <w:rsid w:val="00E70CF8"/>
    <w:rsid w:val="00E731A4"/>
    <w:rsid w:val="00E7420F"/>
    <w:rsid w:val="00E8082D"/>
    <w:rsid w:val="00E82555"/>
    <w:rsid w:val="00E82877"/>
    <w:rsid w:val="00E83BB7"/>
    <w:rsid w:val="00E8472E"/>
    <w:rsid w:val="00E93B10"/>
    <w:rsid w:val="00E9453B"/>
    <w:rsid w:val="00E95838"/>
    <w:rsid w:val="00E962FD"/>
    <w:rsid w:val="00EA04D1"/>
    <w:rsid w:val="00EA16B4"/>
    <w:rsid w:val="00EA7858"/>
    <w:rsid w:val="00EB19B7"/>
    <w:rsid w:val="00EB4DCB"/>
    <w:rsid w:val="00EC1ED9"/>
    <w:rsid w:val="00EC2BE0"/>
    <w:rsid w:val="00EC3D6C"/>
    <w:rsid w:val="00EC5ECF"/>
    <w:rsid w:val="00ED5A52"/>
    <w:rsid w:val="00ED71D8"/>
    <w:rsid w:val="00EE2798"/>
    <w:rsid w:val="00EE3391"/>
    <w:rsid w:val="00EE60BF"/>
    <w:rsid w:val="00F0421D"/>
    <w:rsid w:val="00F07986"/>
    <w:rsid w:val="00F126CA"/>
    <w:rsid w:val="00F1631C"/>
    <w:rsid w:val="00F208F7"/>
    <w:rsid w:val="00F27D47"/>
    <w:rsid w:val="00F35076"/>
    <w:rsid w:val="00F416FA"/>
    <w:rsid w:val="00F44837"/>
    <w:rsid w:val="00F466A9"/>
    <w:rsid w:val="00F536FE"/>
    <w:rsid w:val="00F544A0"/>
    <w:rsid w:val="00F5488F"/>
    <w:rsid w:val="00F56D26"/>
    <w:rsid w:val="00F57C56"/>
    <w:rsid w:val="00F57E71"/>
    <w:rsid w:val="00F66AEA"/>
    <w:rsid w:val="00F71388"/>
    <w:rsid w:val="00F72115"/>
    <w:rsid w:val="00F7348A"/>
    <w:rsid w:val="00F75006"/>
    <w:rsid w:val="00F77352"/>
    <w:rsid w:val="00F9028D"/>
    <w:rsid w:val="00F921EB"/>
    <w:rsid w:val="00F92204"/>
    <w:rsid w:val="00F942FE"/>
    <w:rsid w:val="00F949DD"/>
    <w:rsid w:val="00F97014"/>
    <w:rsid w:val="00FA028A"/>
    <w:rsid w:val="00FA0876"/>
    <w:rsid w:val="00FA7547"/>
    <w:rsid w:val="00FB3468"/>
    <w:rsid w:val="00FB50BD"/>
    <w:rsid w:val="00FB56AC"/>
    <w:rsid w:val="00FC302A"/>
    <w:rsid w:val="00FC678A"/>
    <w:rsid w:val="00FC7CBF"/>
    <w:rsid w:val="00FD2866"/>
    <w:rsid w:val="00FD39CF"/>
    <w:rsid w:val="00FD3C54"/>
    <w:rsid w:val="00FD4E64"/>
    <w:rsid w:val="00FD7F22"/>
    <w:rsid w:val="00FE1358"/>
    <w:rsid w:val="00FE7DB9"/>
    <w:rsid w:val="00FF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Cs w:val="20"/>
      <w:lang w:val="x-none" w:eastAsia="x-none"/>
    </w:rPr>
  </w:style>
  <w:style w:type="paragraph" w:styleId="2">
    <w:name w:val="heading 2"/>
    <w:basedOn w:val="a"/>
    <w:next w:val="a"/>
    <w:link w:val="20"/>
    <w:qFormat/>
    <w:pPr>
      <w:keepNext/>
      <w:outlineLvl w:val="1"/>
    </w:pPr>
    <w:rPr>
      <w:szCs w:val="20"/>
      <w:lang w:val="x-none" w:eastAsia="x-none"/>
    </w:rPr>
  </w:style>
  <w:style w:type="paragraph" w:styleId="3">
    <w:name w:val="heading 3"/>
    <w:basedOn w:val="a"/>
    <w:next w:val="a"/>
    <w:link w:val="30"/>
    <w:qFormat/>
    <w:pPr>
      <w:keepNext/>
      <w:ind w:firstLine="709"/>
      <w:jc w:val="both"/>
      <w:outlineLvl w:val="2"/>
    </w:pPr>
    <w:rPr>
      <w:b/>
      <w:bCs/>
      <w:color w:val="000000"/>
      <w:lang w:val="x-none" w:eastAsia="x-none"/>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ind w:left="5220"/>
      <w:jc w:val="right"/>
      <w:outlineLvl w:val="4"/>
    </w:pPr>
    <w:rPr>
      <w:b/>
      <w:szCs w:val="22"/>
    </w:rPr>
  </w:style>
  <w:style w:type="paragraph" w:styleId="9">
    <w:name w:val="heading 9"/>
    <w:basedOn w:val="a"/>
    <w:next w:val="a"/>
    <w:link w:val="90"/>
    <w:semiHidden/>
    <w:unhideWhenUsed/>
    <w:qFormat/>
    <w:rsid w:val="00D041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1">
    <w:name w:val="Body Text 2"/>
    <w:basedOn w:val="a"/>
    <w:link w:val="22"/>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pPr>
      <w:jc w:val="both"/>
    </w:pPr>
    <w:rPr>
      <w:szCs w:val="20"/>
      <w:lang w:val="x-none" w:eastAsia="x-none"/>
    </w:rPr>
  </w:style>
  <w:style w:type="character" w:styleId="a5">
    <w:name w:val="page number"/>
    <w:basedOn w:val="a0"/>
  </w:style>
  <w:style w:type="paragraph" w:styleId="a6">
    <w:name w:val="header"/>
    <w:basedOn w:val="a"/>
    <w:pPr>
      <w:tabs>
        <w:tab w:val="center" w:pos="4677"/>
        <w:tab w:val="right" w:pos="9355"/>
      </w:tabs>
    </w:pPr>
    <w:rPr>
      <w:sz w:val="26"/>
      <w:szCs w:val="26"/>
    </w:rPr>
  </w:style>
  <w:style w:type="paragraph" w:styleId="a7">
    <w:name w:val="caption"/>
    <w:basedOn w:val="a"/>
    <w:next w:val="a"/>
    <w:qFormat/>
    <w:pPr>
      <w:ind w:firstLine="709"/>
      <w:jc w:val="center"/>
      <w:outlineLvl w:val="0"/>
    </w:pPr>
    <w:rPr>
      <w:b/>
    </w:rPr>
  </w:style>
  <w:style w:type="paragraph" w:styleId="a8">
    <w:name w:val="Body Text Indent"/>
    <w:basedOn w:val="a"/>
    <w:link w:val="a9"/>
    <w:pPr>
      <w:ind w:firstLine="720"/>
      <w:jc w:val="both"/>
    </w:pPr>
    <w:rPr>
      <w:szCs w:val="20"/>
      <w:lang w:val="x-none" w:eastAsia="x-none"/>
    </w:rPr>
  </w:style>
  <w:style w:type="paragraph" w:styleId="23">
    <w:name w:val="Body Text Indent 2"/>
    <w:basedOn w:val="a"/>
    <w:link w:val="24"/>
    <w:pPr>
      <w:ind w:firstLine="708"/>
      <w:jc w:val="both"/>
    </w:pPr>
    <w:rPr>
      <w:lang w:val="x-none" w:eastAsia="x-none"/>
    </w:rPr>
  </w:style>
  <w:style w:type="paragraph" w:styleId="31">
    <w:name w:val="Body Text Indent 3"/>
    <w:basedOn w:val="a"/>
    <w:link w:val="32"/>
    <w:pPr>
      <w:spacing w:after="120"/>
      <w:ind w:left="283"/>
    </w:pPr>
    <w:rPr>
      <w:sz w:val="16"/>
      <w:szCs w:val="16"/>
      <w:lang w:val="x-none" w:eastAsia="x-none"/>
    </w:rPr>
  </w:style>
  <w:style w:type="paragraph" w:styleId="33">
    <w:name w:val="Body Text 3"/>
    <w:basedOn w:val="a"/>
    <w:pPr>
      <w:jc w:val="center"/>
      <w:outlineLvl w:val="0"/>
    </w:pPr>
    <w:rPr>
      <w:b/>
      <w:bCs/>
    </w:rPr>
  </w:style>
  <w:style w:type="paragraph" w:styleId="aa">
    <w:name w:val="footer"/>
    <w:basedOn w:val="a"/>
    <w:link w:val="ab"/>
    <w:rsid w:val="003F093F"/>
    <w:pPr>
      <w:tabs>
        <w:tab w:val="center" w:pos="4677"/>
        <w:tab w:val="right" w:pos="9355"/>
      </w:tabs>
    </w:pPr>
    <w:rPr>
      <w:lang w:val="x-none" w:eastAsia="x-none"/>
    </w:rPr>
  </w:style>
  <w:style w:type="character" w:customStyle="1" w:styleId="ab">
    <w:name w:val="Нижний колонтитул Знак"/>
    <w:link w:val="aa"/>
    <w:rsid w:val="003F093F"/>
    <w:rPr>
      <w:sz w:val="24"/>
      <w:szCs w:val="24"/>
    </w:rPr>
  </w:style>
  <w:style w:type="table" w:styleId="ac">
    <w:name w:val="Table Grid"/>
    <w:basedOn w:val="a1"/>
    <w:rsid w:val="007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22ABE"/>
    <w:rPr>
      <w:sz w:val="24"/>
    </w:rPr>
  </w:style>
  <w:style w:type="character" w:customStyle="1" w:styleId="20">
    <w:name w:val="Заголовок 2 Знак"/>
    <w:link w:val="2"/>
    <w:rsid w:val="00022ABE"/>
    <w:rPr>
      <w:sz w:val="24"/>
    </w:rPr>
  </w:style>
  <w:style w:type="character" w:customStyle="1" w:styleId="30">
    <w:name w:val="Заголовок 3 Знак"/>
    <w:link w:val="3"/>
    <w:rsid w:val="00022ABE"/>
    <w:rPr>
      <w:b/>
      <w:bCs/>
      <w:color w:val="000000"/>
      <w:sz w:val="24"/>
      <w:szCs w:val="24"/>
    </w:rPr>
  </w:style>
  <w:style w:type="character" w:customStyle="1" w:styleId="a4">
    <w:name w:val="Основной текст Знак"/>
    <w:link w:val="a3"/>
    <w:rsid w:val="00022ABE"/>
    <w:rPr>
      <w:sz w:val="24"/>
    </w:rPr>
  </w:style>
  <w:style w:type="character" w:customStyle="1" w:styleId="a9">
    <w:name w:val="Основной текст с отступом Знак"/>
    <w:link w:val="a8"/>
    <w:rsid w:val="00022ABE"/>
    <w:rPr>
      <w:sz w:val="24"/>
    </w:rPr>
  </w:style>
  <w:style w:type="character" w:customStyle="1" w:styleId="24">
    <w:name w:val="Основной текст с отступом 2 Знак"/>
    <w:link w:val="23"/>
    <w:rsid w:val="00022ABE"/>
    <w:rPr>
      <w:sz w:val="24"/>
      <w:szCs w:val="24"/>
    </w:rPr>
  </w:style>
  <w:style w:type="character" w:customStyle="1" w:styleId="22">
    <w:name w:val="Основной текст 2 Знак"/>
    <w:link w:val="21"/>
    <w:rsid w:val="00022ABE"/>
    <w:rPr>
      <w:b/>
      <w:sz w:val="24"/>
    </w:rPr>
  </w:style>
  <w:style w:type="character" w:customStyle="1" w:styleId="32">
    <w:name w:val="Основной текст с отступом 3 Знак"/>
    <w:link w:val="31"/>
    <w:rsid w:val="00022ABE"/>
    <w:rPr>
      <w:sz w:val="16"/>
      <w:szCs w:val="16"/>
    </w:rPr>
  </w:style>
  <w:style w:type="paragraph" w:customStyle="1" w:styleId="11">
    <w:name w:val="Текст1"/>
    <w:basedOn w:val="a"/>
    <w:rsid w:val="00E17692"/>
    <w:rPr>
      <w:rFonts w:ascii="Courier New" w:hAnsi="Courier New"/>
      <w:sz w:val="20"/>
      <w:szCs w:val="20"/>
    </w:rPr>
  </w:style>
  <w:style w:type="paragraph" w:customStyle="1" w:styleId="12">
    <w:name w:val="Текст1"/>
    <w:basedOn w:val="a"/>
    <w:rsid w:val="00E17692"/>
    <w:rPr>
      <w:rFonts w:ascii="Courier New" w:hAnsi="Courier New"/>
      <w:sz w:val="20"/>
      <w:szCs w:val="20"/>
    </w:rPr>
  </w:style>
  <w:style w:type="paragraph" w:customStyle="1" w:styleId="ConsPlusNormal">
    <w:name w:val="ConsPlusNormal"/>
    <w:rsid w:val="001E4CF3"/>
    <w:pPr>
      <w:widowControl w:val="0"/>
      <w:autoSpaceDE w:val="0"/>
      <w:autoSpaceDN w:val="0"/>
      <w:adjustRightInd w:val="0"/>
      <w:ind w:firstLine="720"/>
    </w:pPr>
    <w:rPr>
      <w:rFonts w:ascii="Arial" w:hAnsi="Arial" w:cs="Arial"/>
    </w:rPr>
  </w:style>
  <w:style w:type="paragraph" w:customStyle="1" w:styleId="ConsNonformat">
    <w:name w:val="ConsNonformat"/>
    <w:rsid w:val="001E4CF3"/>
    <w:pPr>
      <w:widowControl w:val="0"/>
      <w:autoSpaceDE w:val="0"/>
      <w:autoSpaceDN w:val="0"/>
      <w:adjustRightInd w:val="0"/>
      <w:ind w:right="19772"/>
    </w:pPr>
    <w:rPr>
      <w:rFonts w:ascii="Courier New" w:hAnsi="Courier New" w:cs="Courier New"/>
      <w:sz w:val="18"/>
      <w:szCs w:val="18"/>
    </w:rPr>
  </w:style>
  <w:style w:type="character" w:styleId="ad">
    <w:name w:val="Hyperlink"/>
    <w:rsid w:val="00511BD2"/>
    <w:rPr>
      <w:color w:val="0000FF"/>
      <w:u w:val="single"/>
    </w:rPr>
  </w:style>
  <w:style w:type="paragraph" w:styleId="ae">
    <w:name w:val="Balloon Text"/>
    <w:basedOn w:val="a"/>
    <w:link w:val="af"/>
    <w:rsid w:val="00BF70D6"/>
    <w:rPr>
      <w:rFonts w:ascii="Tahoma" w:hAnsi="Tahoma"/>
      <w:sz w:val="16"/>
      <w:szCs w:val="16"/>
      <w:lang w:val="x-none" w:eastAsia="x-none"/>
    </w:rPr>
  </w:style>
  <w:style w:type="character" w:customStyle="1" w:styleId="af">
    <w:name w:val="Текст выноски Знак"/>
    <w:link w:val="ae"/>
    <w:rsid w:val="00BF70D6"/>
    <w:rPr>
      <w:rFonts w:ascii="Tahoma" w:hAnsi="Tahoma" w:cs="Tahoma"/>
      <w:sz w:val="16"/>
      <w:szCs w:val="16"/>
    </w:rPr>
  </w:style>
  <w:style w:type="character" w:customStyle="1" w:styleId="apple-converted-space">
    <w:name w:val="apple-converted-space"/>
    <w:rsid w:val="00832B59"/>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1"/>
    <w:uiPriority w:val="99"/>
    <w:qFormat/>
    <w:rsid w:val="006D4D0B"/>
    <w:rPr>
      <w:sz w:val="20"/>
      <w:szCs w:val="20"/>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6D4D0B"/>
  </w:style>
  <w:style w:type="character" w:styleId="af2">
    <w:name w:val="footnote reference"/>
    <w:uiPriority w:val="99"/>
    <w:rsid w:val="006D4D0B"/>
    <w:rPr>
      <w:vertAlign w:val="superscript"/>
    </w:rPr>
  </w:style>
  <w:style w:type="character" w:customStyle="1" w:styleId="90">
    <w:name w:val="Заголовок 9 Знак"/>
    <w:basedOn w:val="a0"/>
    <w:link w:val="9"/>
    <w:semiHidden/>
    <w:rsid w:val="00D0416B"/>
    <w:rPr>
      <w:rFonts w:asciiTheme="majorHAnsi" w:eastAsiaTheme="majorEastAsia" w:hAnsiTheme="majorHAnsi" w:cstheme="majorBidi"/>
      <w:i/>
      <w:iCs/>
      <w:color w:val="404040" w:themeColor="text1" w:themeTint="BF"/>
    </w:rPr>
  </w:style>
  <w:style w:type="paragraph" w:styleId="af3">
    <w:name w:val="Subtitle"/>
    <w:basedOn w:val="a"/>
    <w:link w:val="af4"/>
    <w:qFormat/>
    <w:rsid w:val="00D0416B"/>
    <w:pPr>
      <w:jc w:val="center"/>
    </w:pPr>
    <w:rPr>
      <w:b/>
      <w:i/>
      <w:szCs w:val="20"/>
    </w:rPr>
  </w:style>
  <w:style w:type="character" w:customStyle="1" w:styleId="af4">
    <w:name w:val="Подзаголовок Знак"/>
    <w:basedOn w:val="a0"/>
    <w:link w:val="af3"/>
    <w:rsid w:val="00D0416B"/>
    <w:rPr>
      <w:b/>
      <w:i/>
      <w:sz w:val="24"/>
    </w:rPr>
  </w:style>
  <w:style w:type="paragraph" w:customStyle="1" w:styleId="ConsCell">
    <w:name w:val="ConsCell"/>
    <w:rsid w:val="00D0416B"/>
    <w:pPr>
      <w:widowControl w:val="0"/>
      <w:suppressAutoHyphens/>
      <w:autoSpaceDE w:val="0"/>
      <w:ind w:right="19772"/>
    </w:pPr>
    <w:rPr>
      <w:rFonts w:ascii="Arial" w:hAnsi="Arial" w:cs="Arial"/>
      <w:lang w:eastAsia="zh-CN"/>
    </w:rPr>
  </w:style>
  <w:style w:type="paragraph" w:styleId="af5">
    <w:name w:val="List Paragraph"/>
    <w:basedOn w:val="a"/>
    <w:uiPriority w:val="34"/>
    <w:qFormat/>
    <w:rsid w:val="00D0416B"/>
    <w:pPr>
      <w:spacing w:after="200" w:line="276" w:lineRule="auto"/>
      <w:ind w:left="720"/>
      <w:contextualSpacing/>
    </w:pPr>
    <w:rPr>
      <w:rFonts w:asciiTheme="minorHAnsi" w:hAnsiTheme="minorHAnsi"/>
      <w:sz w:val="22"/>
      <w:szCs w:val="22"/>
      <w:lang w:eastAsia="en-US"/>
    </w:rPr>
  </w:style>
  <w:style w:type="character" w:customStyle="1" w:styleId="50">
    <w:name w:val="Заголовок 5 Знак"/>
    <w:link w:val="5"/>
    <w:rsid w:val="00EC1ED9"/>
    <w:rPr>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Cs w:val="20"/>
      <w:lang w:val="x-none" w:eastAsia="x-none"/>
    </w:rPr>
  </w:style>
  <w:style w:type="paragraph" w:styleId="2">
    <w:name w:val="heading 2"/>
    <w:basedOn w:val="a"/>
    <w:next w:val="a"/>
    <w:link w:val="20"/>
    <w:qFormat/>
    <w:pPr>
      <w:keepNext/>
      <w:outlineLvl w:val="1"/>
    </w:pPr>
    <w:rPr>
      <w:szCs w:val="20"/>
      <w:lang w:val="x-none" w:eastAsia="x-none"/>
    </w:rPr>
  </w:style>
  <w:style w:type="paragraph" w:styleId="3">
    <w:name w:val="heading 3"/>
    <w:basedOn w:val="a"/>
    <w:next w:val="a"/>
    <w:link w:val="30"/>
    <w:qFormat/>
    <w:pPr>
      <w:keepNext/>
      <w:ind w:firstLine="709"/>
      <w:jc w:val="both"/>
      <w:outlineLvl w:val="2"/>
    </w:pPr>
    <w:rPr>
      <w:b/>
      <w:bCs/>
      <w:color w:val="000000"/>
      <w:lang w:val="x-none" w:eastAsia="x-none"/>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ind w:left="5220"/>
      <w:jc w:val="right"/>
      <w:outlineLvl w:val="4"/>
    </w:pPr>
    <w:rPr>
      <w:b/>
      <w:szCs w:val="22"/>
    </w:rPr>
  </w:style>
  <w:style w:type="paragraph" w:styleId="9">
    <w:name w:val="heading 9"/>
    <w:basedOn w:val="a"/>
    <w:next w:val="a"/>
    <w:link w:val="90"/>
    <w:semiHidden/>
    <w:unhideWhenUsed/>
    <w:qFormat/>
    <w:rsid w:val="00D041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1">
    <w:name w:val="Body Text 2"/>
    <w:basedOn w:val="a"/>
    <w:link w:val="22"/>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pPr>
      <w:jc w:val="both"/>
    </w:pPr>
    <w:rPr>
      <w:szCs w:val="20"/>
      <w:lang w:val="x-none" w:eastAsia="x-none"/>
    </w:rPr>
  </w:style>
  <w:style w:type="character" w:styleId="a5">
    <w:name w:val="page number"/>
    <w:basedOn w:val="a0"/>
  </w:style>
  <w:style w:type="paragraph" w:styleId="a6">
    <w:name w:val="header"/>
    <w:basedOn w:val="a"/>
    <w:pPr>
      <w:tabs>
        <w:tab w:val="center" w:pos="4677"/>
        <w:tab w:val="right" w:pos="9355"/>
      </w:tabs>
    </w:pPr>
    <w:rPr>
      <w:sz w:val="26"/>
      <w:szCs w:val="26"/>
    </w:rPr>
  </w:style>
  <w:style w:type="paragraph" w:styleId="a7">
    <w:name w:val="caption"/>
    <w:basedOn w:val="a"/>
    <w:next w:val="a"/>
    <w:qFormat/>
    <w:pPr>
      <w:ind w:firstLine="709"/>
      <w:jc w:val="center"/>
      <w:outlineLvl w:val="0"/>
    </w:pPr>
    <w:rPr>
      <w:b/>
    </w:rPr>
  </w:style>
  <w:style w:type="paragraph" w:styleId="a8">
    <w:name w:val="Body Text Indent"/>
    <w:basedOn w:val="a"/>
    <w:link w:val="a9"/>
    <w:pPr>
      <w:ind w:firstLine="720"/>
      <w:jc w:val="both"/>
    </w:pPr>
    <w:rPr>
      <w:szCs w:val="20"/>
      <w:lang w:val="x-none" w:eastAsia="x-none"/>
    </w:rPr>
  </w:style>
  <w:style w:type="paragraph" w:styleId="23">
    <w:name w:val="Body Text Indent 2"/>
    <w:basedOn w:val="a"/>
    <w:link w:val="24"/>
    <w:pPr>
      <w:ind w:firstLine="708"/>
      <w:jc w:val="both"/>
    </w:pPr>
    <w:rPr>
      <w:lang w:val="x-none" w:eastAsia="x-none"/>
    </w:rPr>
  </w:style>
  <w:style w:type="paragraph" w:styleId="31">
    <w:name w:val="Body Text Indent 3"/>
    <w:basedOn w:val="a"/>
    <w:link w:val="32"/>
    <w:pPr>
      <w:spacing w:after="120"/>
      <w:ind w:left="283"/>
    </w:pPr>
    <w:rPr>
      <w:sz w:val="16"/>
      <w:szCs w:val="16"/>
      <w:lang w:val="x-none" w:eastAsia="x-none"/>
    </w:rPr>
  </w:style>
  <w:style w:type="paragraph" w:styleId="33">
    <w:name w:val="Body Text 3"/>
    <w:basedOn w:val="a"/>
    <w:pPr>
      <w:jc w:val="center"/>
      <w:outlineLvl w:val="0"/>
    </w:pPr>
    <w:rPr>
      <w:b/>
      <w:bCs/>
    </w:rPr>
  </w:style>
  <w:style w:type="paragraph" w:styleId="aa">
    <w:name w:val="footer"/>
    <w:basedOn w:val="a"/>
    <w:link w:val="ab"/>
    <w:rsid w:val="003F093F"/>
    <w:pPr>
      <w:tabs>
        <w:tab w:val="center" w:pos="4677"/>
        <w:tab w:val="right" w:pos="9355"/>
      </w:tabs>
    </w:pPr>
    <w:rPr>
      <w:lang w:val="x-none" w:eastAsia="x-none"/>
    </w:rPr>
  </w:style>
  <w:style w:type="character" w:customStyle="1" w:styleId="ab">
    <w:name w:val="Нижний колонтитул Знак"/>
    <w:link w:val="aa"/>
    <w:rsid w:val="003F093F"/>
    <w:rPr>
      <w:sz w:val="24"/>
      <w:szCs w:val="24"/>
    </w:rPr>
  </w:style>
  <w:style w:type="table" w:styleId="ac">
    <w:name w:val="Table Grid"/>
    <w:basedOn w:val="a1"/>
    <w:rsid w:val="007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22ABE"/>
    <w:rPr>
      <w:sz w:val="24"/>
    </w:rPr>
  </w:style>
  <w:style w:type="character" w:customStyle="1" w:styleId="20">
    <w:name w:val="Заголовок 2 Знак"/>
    <w:link w:val="2"/>
    <w:rsid w:val="00022ABE"/>
    <w:rPr>
      <w:sz w:val="24"/>
    </w:rPr>
  </w:style>
  <w:style w:type="character" w:customStyle="1" w:styleId="30">
    <w:name w:val="Заголовок 3 Знак"/>
    <w:link w:val="3"/>
    <w:rsid w:val="00022ABE"/>
    <w:rPr>
      <w:b/>
      <w:bCs/>
      <w:color w:val="000000"/>
      <w:sz w:val="24"/>
      <w:szCs w:val="24"/>
    </w:rPr>
  </w:style>
  <w:style w:type="character" w:customStyle="1" w:styleId="a4">
    <w:name w:val="Основной текст Знак"/>
    <w:link w:val="a3"/>
    <w:rsid w:val="00022ABE"/>
    <w:rPr>
      <w:sz w:val="24"/>
    </w:rPr>
  </w:style>
  <w:style w:type="character" w:customStyle="1" w:styleId="a9">
    <w:name w:val="Основной текст с отступом Знак"/>
    <w:link w:val="a8"/>
    <w:rsid w:val="00022ABE"/>
    <w:rPr>
      <w:sz w:val="24"/>
    </w:rPr>
  </w:style>
  <w:style w:type="character" w:customStyle="1" w:styleId="24">
    <w:name w:val="Основной текст с отступом 2 Знак"/>
    <w:link w:val="23"/>
    <w:rsid w:val="00022ABE"/>
    <w:rPr>
      <w:sz w:val="24"/>
      <w:szCs w:val="24"/>
    </w:rPr>
  </w:style>
  <w:style w:type="character" w:customStyle="1" w:styleId="22">
    <w:name w:val="Основной текст 2 Знак"/>
    <w:link w:val="21"/>
    <w:rsid w:val="00022ABE"/>
    <w:rPr>
      <w:b/>
      <w:sz w:val="24"/>
    </w:rPr>
  </w:style>
  <w:style w:type="character" w:customStyle="1" w:styleId="32">
    <w:name w:val="Основной текст с отступом 3 Знак"/>
    <w:link w:val="31"/>
    <w:rsid w:val="00022ABE"/>
    <w:rPr>
      <w:sz w:val="16"/>
      <w:szCs w:val="16"/>
    </w:rPr>
  </w:style>
  <w:style w:type="paragraph" w:customStyle="1" w:styleId="11">
    <w:name w:val="Текст1"/>
    <w:basedOn w:val="a"/>
    <w:rsid w:val="00E17692"/>
    <w:rPr>
      <w:rFonts w:ascii="Courier New" w:hAnsi="Courier New"/>
      <w:sz w:val="20"/>
      <w:szCs w:val="20"/>
    </w:rPr>
  </w:style>
  <w:style w:type="paragraph" w:customStyle="1" w:styleId="12">
    <w:name w:val="Текст1"/>
    <w:basedOn w:val="a"/>
    <w:rsid w:val="00E17692"/>
    <w:rPr>
      <w:rFonts w:ascii="Courier New" w:hAnsi="Courier New"/>
      <w:sz w:val="20"/>
      <w:szCs w:val="20"/>
    </w:rPr>
  </w:style>
  <w:style w:type="paragraph" w:customStyle="1" w:styleId="ConsPlusNormal">
    <w:name w:val="ConsPlusNormal"/>
    <w:rsid w:val="001E4CF3"/>
    <w:pPr>
      <w:widowControl w:val="0"/>
      <w:autoSpaceDE w:val="0"/>
      <w:autoSpaceDN w:val="0"/>
      <w:adjustRightInd w:val="0"/>
      <w:ind w:firstLine="720"/>
    </w:pPr>
    <w:rPr>
      <w:rFonts w:ascii="Arial" w:hAnsi="Arial" w:cs="Arial"/>
    </w:rPr>
  </w:style>
  <w:style w:type="paragraph" w:customStyle="1" w:styleId="ConsNonformat">
    <w:name w:val="ConsNonformat"/>
    <w:rsid w:val="001E4CF3"/>
    <w:pPr>
      <w:widowControl w:val="0"/>
      <w:autoSpaceDE w:val="0"/>
      <w:autoSpaceDN w:val="0"/>
      <w:adjustRightInd w:val="0"/>
      <w:ind w:right="19772"/>
    </w:pPr>
    <w:rPr>
      <w:rFonts w:ascii="Courier New" w:hAnsi="Courier New" w:cs="Courier New"/>
      <w:sz w:val="18"/>
      <w:szCs w:val="18"/>
    </w:rPr>
  </w:style>
  <w:style w:type="character" w:styleId="ad">
    <w:name w:val="Hyperlink"/>
    <w:rsid w:val="00511BD2"/>
    <w:rPr>
      <w:color w:val="0000FF"/>
      <w:u w:val="single"/>
    </w:rPr>
  </w:style>
  <w:style w:type="paragraph" w:styleId="ae">
    <w:name w:val="Balloon Text"/>
    <w:basedOn w:val="a"/>
    <w:link w:val="af"/>
    <w:rsid w:val="00BF70D6"/>
    <w:rPr>
      <w:rFonts w:ascii="Tahoma" w:hAnsi="Tahoma"/>
      <w:sz w:val="16"/>
      <w:szCs w:val="16"/>
      <w:lang w:val="x-none" w:eastAsia="x-none"/>
    </w:rPr>
  </w:style>
  <w:style w:type="character" w:customStyle="1" w:styleId="af">
    <w:name w:val="Текст выноски Знак"/>
    <w:link w:val="ae"/>
    <w:rsid w:val="00BF70D6"/>
    <w:rPr>
      <w:rFonts w:ascii="Tahoma" w:hAnsi="Tahoma" w:cs="Tahoma"/>
      <w:sz w:val="16"/>
      <w:szCs w:val="16"/>
    </w:rPr>
  </w:style>
  <w:style w:type="character" w:customStyle="1" w:styleId="apple-converted-space">
    <w:name w:val="apple-converted-space"/>
    <w:rsid w:val="00832B59"/>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1"/>
    <w:uiPriority w:val="99"/>
    <w:qFormat/>
    <w:rsid w:val="006D4D0B"/>
    <w:rPr>
      <w:sz w:val="20"/>
      <w:szCs w:val="20"/>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6D4D0B"/>
  </w:style>
  <w:style w:type="character" w:styleId="af2">
    <w:name w:val="footnote reference"/>
    <w:uiPriority w:val="99"/>
    <w:rsid w:val="006D4D0B"/>
    <w:rPr>
      <w:vertAlign w:val="superscript"/>
    </w:rPr>
  </w:style>
  <w:style w:type="character" w:customStyle="1" w:styleId="90">
    <w:name w:val="Заголовок 9 Знак"/>
    <w:basedOn w:val="a0"/>
    <w:link w:val="9"/>
    <w:semiHidden/>
    <w:rsid w:val="00D0416B"/>
    <w:rPr>
      <w:rFonts w:asciiTheme="majorHAnsi" w:eastAsiaTheme="majorEastAsia" w:hAnsiTheme="majorHAnsi" w:cstheme="majorBidi"/>
      <w:i/>
      <w:iCs/>
      <w:color w:val="404040" w:themeColor="text1" w:themeTint="BF"/>
    </w:rPr>
  </w:style>
  <w:style w:type="paragraph" w:styleId="af3">
    <w:name w:val="Subtitle"/>
    <w:basedOn w:val="a"/>
    <w:link w:val="af4"/>
    <w:qFormat/>
    <w:rsid w:val="00D0416B"/>
    <w:pPr>
      <w:jc w:val="center"/>
    </w:pPr>
    <w:rPr>
      <w:b/>
      <w:i/>
      <w:szCs w:val="20"/>
    </w:rPr>
  </w:style>
  <w:style w:type="character" w:customStyle="1" w:styleId="af4">
    <w:name w:val="Подзаголовок Знак"/>
    <w:basedOn w:val="a0"/>
    <w:link w:val="af3"/>
    <w:rsid w:val="00D0416B"/>
    <w:rPr>
      <w:b/>
      <w:i/>
      <w:sz w:val="24"/>
    </w:rPr>
  </w:style>
  <w:style w:type="paragraph" w:customStyle="1" w:styleId="ConsCell">
    <w:name w:val="ConsCell"/>
    <w:rsid w:val="00D0416B"/>
    <w:pPr>
      <w:widowControl w:val="0"/>
      <w:suppressAutoHyphens/>
      <w:autoSpaceDE w:val="0"/>
      <w:ind w:right="19772"/>
    </w:pPr>
    <w:rPr>
      <w:rFonts w:ascii="Arial" w:hAnsi="Arial" w:cs="Arial"/>
      <w:lang w:eastAsia="zh-CN"/>
    </w:rPr>
  </w:style>
  <w:style w:type="paragraph" w:styleId="af5">
    <w:name w:val="List Paragraph"/>
    <w:basedOn w:val="a"/>
    <w:uiPriority w:val="34"/>
    <w:qFormat/>
    <w:rsid w:val="00D0416B"/>
    <w:pPr>
      <w:spacing w:after="200" w:line="276" w:lineRule="auto"/>
      <w:ind w:left="720"/>
      <w:contextualSpacing/>
    </w:pPr>
    <w:rPr>
      <w:rFonts w:asciiTheme="minorHAnsi" w:hAnsiTheme="minorHAnsi"/>
      <w:sz w:val="22"/>
      <w:szCs w:val="22"/>
      <w:lang w:eastAsia="en-US"/>
    </w:rPr>
  </w:style>
  <w:style w:type="character" w:customStyle="1" w:styleId="50">
    <w:name w:val="Заголовок 5 Знак"/>
    <w:link w:val="5"/>
    <w:rsid w:val="00EC1ED9"/>
    <w:rPr>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2695">
      <w:bodyDiv w:val="1"/>
      <w:marLeft w:val="0"/>
      <w:marRight w:val="0"/>
      <w:marTop w:val="0"/>
      <w:marBottom w:val="0"/>
      <w:divBdr>
        <w:top w:val="none" w:sz="0" w:space="0" w:color="auto"/>
        <w:left w:val="none" w:sz="0" w:space="0" w:color="auto"/>
        <w:bottom w:val="none" w:sz="0" w:space="0" w:color="auto"/>
        <w:right w:val="none" w:sz="0" w:space="0" w:color="auto"/>
      </w:divBdr>
    </w:div>
    <w:div w:id="183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1075;&#1092;&#1086;&#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ACE3-AD21-4CFE-B315-EB7773B6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11652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13094</CharactersWithSpaces>
  <SharedDoc>false</SharedDoc>
  <HLinks>
    <vt:vector size="24" baseType="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72090730</vt:i4>
      </vt:variant>
      <vt:variant>
        <vt:i4>3</vt:i4>
      </vt:variant>
      <vt:variant>
        <vt:i4>0</vt:i4>
      </vt:variant>
      <vt:variant>
        <vt:i4>5</vt:i4>
      </vt:variant>
      <vt:variant>
        <vt:lpwstr>http://www.гфоо.рф/</vt:lpwstr>
      </vt:variant>
      <vt:variant>
        <vt:lpwstr/>
      </vt:variant>
      <vt:variant>
        <vt:i4>72090730</vt:i4>
      </vt:variant>
      <vt:variant>
        <vt:i4>0</vt:i4>
      </vt:variant>
      <vt:variant>
        <vt:i4>0</vt:i4>
      </vt:variant>
      <vt:variant>
        <vt:i4>5</vt:i4>
      </vt:variant>
      <vt:variant>
        <vt:lpwstr>http://www.гфоо.рф/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Воронов</cp:lastModifiedBy>
  <cp:revision>4</cp:revision>
  <cp:lastPrinted>2017-10-03T07:15:00Z</cp:lastPrinted>
  <dcterms:created xsi:type="dcterms:W3CDTF">2018-02-20T12:30:00Z</dcterms:created>
  <dcterms:modified xsi:type="dcterms:W3CDTF">2018-03-05T06:09:00Z</dcterms:modified>
</cp:coreProperties>
</file>