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5F" w:rsidRPr="005C6D05" w:rsidRDefault="00351C5F" w:rsidP="00351C5F">
      <w:pPr>
        <w:keepLines/>
        <w:tabs>
          <w:tab w:val="left" w:pos="9639"/>
          <w:tab w:val="left" w:pos="9781"/>
          <w:tab w:val="left" w:pos="9960"/>
        </w:tabs>
        <w:ind w:right="-1" w:firstLine="567"/>
        <w:jc w:val="both"/>
        <w:rPr>
          <w:sz w:val="26"/>
          <w:szCs w:val="26"/>
        </w:rPr>
      </w:pPr>
      <w:r w:rsidRPr="005C6D05">
        <w:rPr>
          <w:sz w:val="26"/>
          <w:szCs w:val="26"/>
        </w:rPr>
        <w:t xml:space="preserve">Банк, желающий принять участие </w:t>
      </w:r>
      <w:r>
        <w:rPr>
          <w:sz w:val="26"/>
          <w:szCs w:val="26"/>
        </w:rPr>
        <w:t xml:space="preserve">в Программе, направляет на имя </w:t>
      </w:r>
      <w:r w:rsidRPr="005C6D05">
        <w:rPr>
          <w:sz w:val="26"/>
          <w:szCs w:val="26"/>
        </w:rPr>
        <w:t>директора Фонда заявление по типовой форме (Приложение 1 к Регламенту</w:t>
      </w:r>
      <w:r>
        <w:rPr>
          <w:sz w:val="26"/>
          <w:szCs w:val="26"/>
        </w:rPr>
        <w:t xml:space="preserve"> принятия решения о заключении с банками </w:t>
      </w:r>
      <w:bookmarkStart w:id="0" w:name="_GoBack"/>
      <w:bookmarkEnd w:id="0"/>
      <w:r>
        <w:rPr>
          <w:sz w:val="26"/>
          <w:szCs w:val="26"/>
        </w:rPr>
        <w:t>соглашений о сотрудничестве</w:t>
      </w:r>
      <w:r w:rsidRPr="005C6D05">
        <w:rPr>
          <w:sz w:val="26"/>
          <w:szCs w:val="26"/>
        </w:rPr>
        <w:t>).</w:t>
      </w:r>
    </w:p>
    <w:p w:rsidR="00351C5F" w:rsidRPr="005C6D05" w:rsidRDefault="00351C5F" w:rsidP="00351C5F">
      <w:pPr>
        <w:keepLines/>
        <w:ind w:firstLine="567"/>
        <w:jc w:val="both"/>
        <w:rPr>
          <w:bCs/>
          <w:sz w:val="26"/>
          <w:szCs w:val="26"/>
        </w:rPr>
      </w:pPr>
      <w:r w:rsidRPr="005C6D05">
        <w:rPr>
          <w:bCs/>
          <w:sz w:val="26"/>
          <w:szCs w:val="26"/>
        </w:rPr>
        <w:t>К заявлению прилагаются следующие документы:</w:t>
      </w:r>
    </w:p>
    <w:p w:rsidR="00351C5F" w:rsidRPr="005C6D05" w:rsidRDefault="00351C5F" w:rsidP="00351C5F">
      <w:pPr>
        <w:keepLines/>
        <w:ind w:firstLine="567"/>
        <w:jc w:val="both"/>
        <w:rPr>
          <w:color w:val="000000"/>
          <w:sz w:val="26"/>
          <w:szCs w:val="26"/>
        </w:rPr>
      </w:pPr>
      <w:r w:rsidRPr="005C6D05">
        <w:rPr>
          <w:color w:val="000000"/>
          <w:sz w:val="26"/>
          <w:szCs w:val="26"/>
        </w:rPr>
        <w:t>1. опись документов, прилагаемых к заявлению;</w:t>
      </w:r>
    </w:p>
    <w:p w:rsidR="00351C5F" w:rsidRPr="005C6D05" w:rsidRDefault="00351C5F" w:rsidP="00351C5F">
      <w:pPr>
        <w:keepLines/>
        <w:ind w:firstLine="567"/>
        <w:jc w:val="both"/>
        <w:rPr>
          <w:sz w:val="26"/>
          <w:szCs w:val="26"/>
        </w:rPr>
      </w:pPr>
      <w:r w:rsidRPr="005C6D05">
        <w:rPr>
          <w:color w:val="000000"/>
          <w:sz w:val="26"/>
          <w:szCs w:val="26"/>
        </w:rPr>
        <w:t xml:space="preserve">2. </w:t>
      </w:r>
      <w:r w:rsidRPr="005C6D05">
        <w:rPr>
          <w:sz w:val="26"/>
          <w:szCs w:val="26"/>
        </w:rPr>
        <w:t xml:space="preserve">нотариально заверенная копия или оригинал доверенности, подтверждающей полномочия лица (лиц) на осуществление действий от имени Банка при проведении отбора Банков, в том числе на подписание заявления на участие в отборе Банков и иных необходимых документов, входящих в состав заявления, в случае если заявление на участие в отборе Банков или иные документы подписаны не лицом, указанным в </w:t>
      </w:r>
      <w:r>
        <w:rPr>
          <w:sz w:val="26"/>
          <w:szCs w:val="26"/>
        </w:rPr>
        <w:t>сведениях единого государственного реестра юридических лиц;</w:t>
      </w:r>
    </w:p>
    <w:p w:rsidR="00351C5F" w:rsidRPr="005C6D05" w:rsidRDefault="00351C5F" w:rsidP="00351C5F">
      <w:pPr>
        <w:keepLines/>
        <w:ind w:firstLine="567"/>
        <w:jc w:val="both"/>
        <w:rPr>
          <w:sz w:val="26"/>
          <w:szCs w:val="26"/>
        </w:rPr>
      </w:pPr>
      <w:r w:rsidRPr="005C6D05">
        <w:rPr>
          <w:color w:val="000000"/>
          <w:sz w:val="26"/>
          <w:szCs w:val="26"/>
        </w:rPr>
        <w:t xml:space="preserve">3. копия </w:t>
      </w:r>
      <w:r>
        <w:rPr>
          <w:color w:val="000000"/>
          <w:sz w:val="26"/>
          <w:szCs w:val="26"/>
        </w:rPr>
        <w:t xml:space="preserve">действующей редакции </w:t>
      </w:r>
      <w:r w:rsidRPr="005C6D05">
        <w:rPr>
          <w:color w:val="000000"/>
          <w:sz w:val="26"/>
          <w:szCs w:val="26"/>
        </w:rPr>
        <w:t xml:space="preserve">устава Банка </w:t>
      </w:r>
      <w:r>
        <w:rPr>
          <w:color w:val="000000"/>
          <w:sz w:val="26"/>
          <w:szCs w:val="26"/>
        </w:rPr>
        <w:t>(</w:t>
      </w:r>
      <w:r w:rsidRPr="005C6D05">
        <w:rPr>
          <w:color w:val="000000"/>
          <w:sz w:val="26"/>
          <w:szCs w:val="26"/>
        </w:rPr>
        <w:t>заверенная подписью уполномоченного представителя и скрепленная оттиском печати Банка;</w:t>
      </w:r>
    </w:p>
    <w:p w:rsidR="00351C5F" w:rsidRPr="005C6D05" w:rsidRDefault="00351C5F" w:rsidP="00351C5F">
      <w:pPr>
        <w:ind w:firstLine="567"/>
        <w:jc w:val="both"/>
        <w:rPr>
          <w:sz w:val="26"/>
          <w:szCs w:val="26"/>
        </w:rPr>
      </w:pPr>
      <w:r w:rsidRPr="005C6D05">
        <w:rPr>
          <w:color w:val="000000"/>
          <w:sz w:val="26"/>
          <w:szCs w:val="26"/>
        </w:rPr>
        <w:t>4 копия свидетельства о государственной регистрации (заверенная подписью уполномоченного представителя и скрепленная оттиском печати Банка);</w:t>
      </w:r>
    </w:p>
    <w:p w:rsidR="00351C5F" w:rsidRPr="005C6D05" w:rsidRDefault="00351C5F" w:rsidP="00351C5F">
      <w:pPr>
        <w:keepLines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5C6D05">
        <w:rPr>
          <w:color w:val="000000"/>
          <w:sz w:val="26"/>
          <w:szCs w:val="26"/>
        </w:rPr>
        <w:t>. копии лицензий на осуществление банковских операций (заверенная подписью уполномоченного представителя и скрепленная оттиском печати Банка);</w:t>
      </w:r>
    </w:p>
    <w:p w:rsidR="00351C5F" w:rsidRPr="005C6D05" w:rsidRDefault="00351C5F" w:rsidP="00351C5F">
      <w:pPr>
        <w:keepLines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5C6D05">
        <w:rPr>
          <w:color w:val="000000"/>
          <w:sz w:val="26"/>
          <w:szCs w:val="26"/>
        </w:rPr>
        <w:t xml:space="preserve">. </w:t>
      </w:r>
      <w:bookmarkStart w:id="1" w:name="_Hlk54186621"/>
      <w:proofErr w:type="gramStart"/>
      <w:r w:rsidRPr="005C6D05">
        <w:rPr>
          <w:color w:val="000000"/>
          <w:sz w:val="26"/>
          <w:szCs w:val="26"/>
        </w:rPr>
        <w:t xml:space="preserve">копия  </w:t>
      </w:r>
      <w:r w:rsidRPr="009324F0">
        <w:rPr>
          <w:color w:val="000000"/>
          <w:sz w:val="26"/>
          <w:szCs w:val="26"/>
        </w:rPr>
        <w:t>аудиторского</w:t>
      </w:r>
      <w:proofErr w:type="gramEnd"/>
      <w:r w:rsidRPr="009324F0">
        <w:rPr>
          <w:color w:val="000000"/>
          <w:sz w:val="26"/>
          <w:szCs w:val="26"/>
        </w:rPr>
        <w:t xml:space="preserve"> заключения по бухгалтерской (финансовой) отчетности Банка, составленно</w:t>
      </w:r>
      <w:r>
        <w:rPr>
          <w:color w:val="000000"/>
          <w:sz w:val="26"/>
          <w:szCs w:val="26"/>
        </w:rPr>
        <w:t>й</w:t>
      </w:r>
      <w:r w:rsidRPr="009324F0">
        <w:rPr>
          <w:color w:val="000000"/>
          <w:sz w:val="26"/>
          <w:szCs w:val="26"/>
        </w:rPr>
        <w:t xml:space="preserve"> в соответствии с международными стандартами финансовой отчетности (МСФО), за два последних отчетных года по Банку или банковской группе при вхождении Банка в банковскую группу. В случае если требования законодательства Российской Федерации не обязывают Банк формировать бухгалтерскую (финансовую) отчетность в соответствии с МСФО</w:t>
      </w:r>
      <w:r>
        <w:rPr>
          <w:color w:val="000000"/>
          <w:sz w:val="26"/>
          <w:szCs w:val="26"/>
        </w:rPr>
        <w:t xml:space="preserve"> –</w:t>
      </w:r>
      <w:r w:rsidRPr="009324F0">
        <w:rPr>
          <w:color w:val="000000"/>
          <w:sz w:val="26"/>
          <w:szCs w:val="26"/>
        </w:rPr>
        <w:t xml:space="preserve"> аудиторско</w:t>
      </w:r>
      <w:r>
        <w:rPr>
          <w:color w:val="000000"/>
          <w:sz w:val="26"/>
          <w:szCs w:val="26"/>
        </w:rPr>
        <w:t xml:space="preserve">е </w:t>
      </w:r>
      <w:r w:rsidRPr="009324F0">
        <w:rPr>
          <w:color w:val="000000"/>
          <w:sz w:val="26"/>
          <w:szCs w:val="26"/>
        </w:rPr>
        <w:t xml:space="preserve">заключения </w:t>
      </w:r>
      <w:r>
        <w:rPr>
          <w:color w:val="000000"/>
          <w:sz w:val="26"/>
          <w:szCs w:val="26"/>
        </w:rPr>
        <w:t>по</w:t>
      </w:r>
      <w:r w:rsidRPr="009324F0">
        <w:rPr>
          <w:color w:val="000000"/>
          <w:sz w:val="26"/>
          <w:szCs w:val="26"/>
        </w:rPr>
        <w:t xml:space="preserve"> бухгалтерской (финансовой) отчетности, составленной в соответствии с российскими стандартами бухгалтерского учета (РСБУ)</w:t>
      </w:r>
      <w:bookmarkEnd w:id="1"/>
      <w:r>
        <w:rPr>
          <w:color w:val="000000"/>
          <w:sz w:val="26"/>
          <w:szCs w:val="26"/>
        </w:rPr>
        <w:t xml:space="preserve"> </w:t>
      </w:r>
      <w:r w:rsidRPr="005C6D05">
        <w:rPr>
          <w:color w:val="000000"/>
          <w:sz w:val="26"/>
          <w:szCs w:val="26"/>
        </w:rPr>
        <w:t>(заверенная подписью уполномоченного представителя и скрепленная оттиском печати Банка);</w:t>
      </w:r>
    </w:p>
    <w:p w:rsidR="00351C5F" w:rsidRPr="005C6D05" w:rsidRDefault="00351C5F" w:rsidP="00351C5F">
      <w:pPr>
        <w:pStyle w:val="ConsNormal"/>
        <w:keepLines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</w:t>
      </w:r>
      <w:r w:rsidRPr="005C6D05">
        <w:rPr>
          <w:rFonts w:ascii="Times New Roman" w:hAnsi="Times New Roman" w:cs="Times New Roman"/>
          <w:bCs/>
          <w:sz w:val="26"/>
          <w:szCs w:val="26"/>
        </w:rPr>
        <w:t xml:space="preserve"> список филиалов, отделений и дополнительных офисов, обслуживающих счета клиентов по Оренбургской области, в т.ч. специализированных </w:t>
      </w:r>
      <w:r w:rsidRPr="005C6D05">
        <w:rPr>
          <w:rFonts w:ascii="Times New Roman" w:hAnsi="Times New Roman" w:cs="Times New Roman"/>
          <w:color w:val="000000"/>
          <w:sz w:val="26"/>
          <w:szCs w:val="26"/>
        </w:rPr>
        <w:t>(заверенный подписью уполномоченного представителя и скрепленный оттиском печати Банка);</w:t>
      </w:r>
    </w:p>
    <w:p w:rsidR="00351C5F" w:rsidRPr="005C6D05" w:rsidRDefault="00351C5F" w:rsidP="00351C5F">
      <w:pPr>
        <w:pStyle w:val="ConsNormal"/>
        <w:keepLines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C6D05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информация о наличии</w:t>
      </w:r>
      <w:r w:rsidRPr="005C6D0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Банке внутренней нормативной документации, в том числе утвержденной </w:t>
      </w:r>
      <w:r w:rsidRPr="005C6D05">
        <w:rPr>
          <w:rFonts w:ascii="Times New Roman" w:hAnsi="Times New Roman" w:cs="Times New Roman"/>
          <w:sz w:val="26"/>
          <w:szCs w:val="26"/>
        </w:rPr>
        <w:t xml:space="preserve">стратегии </w:t>
      </w:r>
      <w:r>
        <w:rPr>
          <w:rFonts w:ascii="Times New Roman" w:hAnsi="Times New Roman" w:cs="Times New Roman"/>
          <w:sz w:val="26"/>
          <w:szCs w:val="26"/>
        </w:rPr>
        <w:t>или отдельного раздела в стратегии, регламентирующих порядок работы с</w:t>
      </w:r>
      <w:r w:rsidRPr="005C6D05">
        <w:rPr>
          <w:rFonts w:ascii="Times New Roman" w:hAnsi="Times New Roman" w:cs="Times New Roman"/>
          <w:sz w:val="26"/>
          <w:szCs w:val="26"/>
        </w:rPr>
        <w:t xml:space="preserve"> СМСП</w:t>
      </w:r>
      <w:r>
        <w:rPr>
          <w:rFonts w:ascii="Times New Roman" w:hAnsi="Times New Roman" w:cs="Times New Roman"/>
          <w:sz w:val="26"/>
          <w:szCs w:val="26"/>
        </w:rPr>
        <w:t xml:space="preserve">, а также о наличии в Банке </w:t>
      </w:r>
      <w:r w:rsidRPr="00CD47B2">
        <w:rPr>
          <w:rFonts w:ascii="Times New Roman" w:hAnsi="Times New Roman" w:cs="Times New Roman"/>
          <w:sz w:val="26"/>
          <w:szCs w:val="26"/>
        </w:rPr>
        <w:t xml:space="preserve">специализированных технологий (программ) работы с СМСП </w:t>
      </w:r>
      <w:r w:rsidRPr="00CD47B2">
        <w:rPr>
          <w:rFonts w:ascii="Times New Roman" w:hAnsi="Times New Roman" w:cs="Times New Roman"/>
          <w:color w:val="000000"/>
          <w:sz w:val="26"/>
          <w:szCs w:val="26"/>
        </w:rPr>
        <w:t>и/или организациями инфраструктуры</w:t>
      </w:r>
      <w:r w:rsidRPr="005C6D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D05">
        <w:rPr>
          <w:rFonts w:ascii="Times New Roman" w:hAnsi="Times New Roman" w:cs="Times New Roman"/>
          <w:color w:val="000000"/>
          <w:sz w:val="26"/>
          <w:szCs w:val="26"/>
        </w:rPr>
        <w:t>(заверенная подписью уполномоченного представителя и скрепленная оттиском печати Банка)</w:t>
      </w:r>
      <w:r w:rsidRPr="005C6D05">
        <w:rPr>
          <w:rFonts w:ascii="Times New Roman" w:hAnsi="Times New Roman" w:cs="Times New Roman"/>
          <w:bCs/>
          <w:sz w:val="26"/>
          <w:szCs w:val="26"/>
        </w:rPr>
        <w:t>;</w:t>
      </w:r>
    </w:p>
    <w:p w:rsidR="00351C5F" w:rsidRDefault="00351C5F" w:rsidP="00351C5F">
      <w:pPr>
        <w:keepLine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5C6D05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информация о наличии</w:t>
      </w:r>
      <w:r w:rsidRPr="005C6D05">
        <w:rPr>
          <w:bCs/>
          <w:sz w:val="26"/>
          <w:szCs w:val="26"/>
        </w:rPr>
        <w:t xml:space="preserve"> </w:t>
      </w:r>
      <w:r w:rsidRPr="005C6D05">
        <w:rPr>
          <w:sz w:val="26"/>
          <w:szCs w:val="26"/>
        </w:rPr>
        <w:t xml:space="preserve">методики оценки финансового состояния Заемщика, в том числе и методики экспресс-анализа кредитных заявок (заявок на предоставление банковской гарантии) </w:t>
      </w:r>
      <w:r w:rsidRPr="005C6D05">
        <w:rPr>
          <w:color w:val="000000"/>
          <w:sz w:val="26"/>
          <w:szCs w:val="26"/>
        </w:rPr>
        <w:t>(заверенная подписью уполномоченного представителя и скрепленная оттиском печати Банка)</w:t>
      </w:r>
      <w:r w:rsidRPr="005C6D05">
        <w:rPr>
          <w:sz w:val="26"/>
          <w:szCs w:val="26"/>
        </w:rPr>
        <w:t>;</w:t>
      </w:r>
    </w:p>
    <w:p w:rsidR="00351C5F" w:rsidRPr="005C6D05" w:rsidRDefault="00351C5F" w:rsidP="00351C5F">
      <w:pPr>
        <w:keepLine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6D0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0</w:t>
      </w:r>
      <w:r w:rsidRPr="005C6D05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информация о наличии</w:t>
      </w:r>
      <w:r w:rsidRPr="005C6D05">
        <w:rPr>
          <w:bCs/>
          <w:sz w:val="26"/>
          <w:szCs w:val="26"/>
        </w:rPr>
        <w:t xml:space="preserve"> </w:t>
      </w:r>
      <w:r w:rsidRPr="005C6D05">
        <w:rPr>
          <w:color w:val="000000"/>
          <w:sz w:val="26"/>
          <w:szCs w:val="26"/>
        </w:rPr>
        <w:t xml:space="preserve">методики работы с Заемщиками, не обеспечившими своевременное и полное исполнение договора финансирования, обеспеченного поручительством Фонда (заверенная подписью уполномоченного представителя и скрепленная оттиском печати Банка). </w:t>
      </w:r>
    </w:p>
    <w:p w:rsidR="00351C5F" w:rsidRPr="005C6D05" w:rsidRDefault="00351C5F" w:rsidP="00351C5F">
      <w:pPr>
        <w:keepLines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</w:t>
      </w:r>
      <w:r w:rsidRPr="005C6D05">
        <w:rPr>
          <w:bCs/>
          <w:sz w:val="26"/>
          <w:szCs w:val="26"/>
        </w:rPr>
        <w:t xml:space="preserve">. перечень стоп-факторов для выдачи Заемщикам кредитов (банковский гарантий) </w:t>
      </w:r>
      <w:r w:rsidRPr="005C6D05">
        <w:rPr>
          <w:color w:val="000000"/>
          <w:sz w:val="26"/>
          <w:szCs w:val="26"/>
        </w:rPr>
        <w:t>(заверенный подписью уполномоченного представителя и скрепленный оттиском печати Банка)</w:t>
      </w:r>
      <w:r w:rsidRPr="005C6D05">
        <w:rPr>
          <w:bCs/>
          <w:sz w:val="26"/>
          <w:szCs w:val="26"/>
        </w:rPr>
        <w:t>;</w:t>
      </w:r>
    </w:p>
    <w:p w:rsidR="00351C5F" w:rsidRPr="005C6D05" w:rsidRDefault="00351C5F" w:rsidP="00351C5F">
      <w:pPr>
        <w:pStyle w:val="ConsNormal"/>
        <w:keepLines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6D05">
        <w:rPr>
          <w:rFonts w:ascii="Times New Roman" w:hAnsi="Times New Roman" w:cs="Times New Roman"/>
          <w:bCs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5C6D05">
        <w:rPr>
          <w:rFonts w:ascii="Times New Roman" w:hAnsi="Times New Roman" w:cs="Times New Roman"/>
          <w:bCs/>
          <w:sz w:val="26"/>
          <w:szCs w:val="26"/>
        </w:rPr>
        <w:t xml:space="preserve">. информация о выданных кредитах </w:t>
      </w:r>
      <w:r w:rsidRPr="005C6D05">
        <w:rPr>
          <w:rFonts w:ascii="Times New Roman" w:hAnsi="Times New Roman" w:cs="Times New Roman"/>
          <w:sz w:val="26"/>
          <w:szCs w:val="26"/>
        </w:rPr>
        <w:t xml:space="preserve">СМСП </w:t>
      </w:r>
      <w:r w:rsidRPr="005C6D05">
        <w:rPr>
          <w:rFonts w:ascii="Times New Roman" w:hAnsi="Times New Roman" w:cs="Times New Roman"/>
          <w:color w:val="000000"/>
          <w:sz w:val="26"/>
          <w:szCs w:val="26"/>
        </w:rPr>
        <w:t>и/или организациям инфраструктуры</w:t>
      </w:r>
      <w:r w:rsidRPr="005C6D05">
        <w:rPr>
          <w:rFonts w:ascii="Times New Roman" w:hAnsi="Times New Roman" w:cs="Times New Roman"/>
          <w:sz w:val="26"/>
          <w:szCs w:val="26"/>
        </w:rPr>
        <w:t xml:space="preserve">, предоставленных им банковских гарантиях за 3 (три) последних года, в том числе на территории Оренбургской области </w:t>
      </w:r>
      <w:r w:rsidRPr="005C6D05">
        <w:rPr>
          <w:rFonts w:ascii="Times New Roman" w:hAnsi="Times New Roman" w:cs="Times New Roman"/>
          <w:color w:val="000000"/>
          <w:sz w:val="26"/>
          <w:szCs w:val="26"/>
        </w:rPr>
        <w:t>(заверенная подписью уполномоченного представителя и скрепленная оттиском печати Банка)</w:t>
      </w:r>
      <w:r w:rsidRPr="005C6D05">
        <w:rPr>
          <w:rFonts w:ascii="Times New Roman" w:hAnsi="Times New Roman" w:cs="Times New Roman"/>
          <w:bCs/>
          <w:sz w:val="26"/>
          <w:szCs w:val="26"/>
        </w:rPr>
        <w:t>;</w:t>
      </w:r>
    </w:p>
    <w:p w:rsidR="00351C5F" w:rsidRPr="005C6D05" w:rsidRDefault="00351C5F" w:rsidP="00351C5F">
      <w:pPr>
        <w:keepLines/>
        <w:ind w:firstLine="567"/>
        <w:jc w:val="both"/>
        <w:rPr>
          <w:bCs/>
          <w:sz w:val="26"/>
          <w:szCs w:val="26"/>
        </w:rPr>
      </w:pPr>
      <w:r w:rsidRPr="005C6D0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3</w:t>
      </w:r>
      <w:r w:rsidRPr="005C6D05">
        <w:rPr>
          <w:bCs/>
          <w:sz w:val="26"/>
          <w:szCs w:val="26"/>
        </w:rPr>
        <w:t xml:space="preserve">. информация об установленных (утвержденных) пределах процентной ставки по выдаваемым субъектам малого и среднего предпринимательства кредитам </w:t>
      </w:r>
      <w:r w:rsidRPr="005C6D05">
        <w:rPr>
          <w:color w:val="000000"/>
          <w:sz w:val="26"/>
          <w:szCs w:val="26"/>
        </w:rPr>
        <w:t>(заверенная подписью уполномоченного представителя и скрепленная оттиском печати Банка)</w:t>
      </w:r>
      <w:r w:rsidRPr="005C6D05">
        <w:rPr>
          <w:bCs/>
          <w:sz w:val="26"/>
          <w:szCs w:val="26"/>
        </w:rPr>
        <w:t>;</w:t>
      </w:r>
    </w:p>
    <w:p w:rsidR="00351C5F" w:rsidRPr="00C06A97" w:rsidRDefault="00351C5F" w:rsidP="00351C5F">
      <w:pPr>
        <w:keepLines/>
        <w:ind w:firstLine="567"/>
        <w:jc w:val="both"/>
        <w:rPr>
          <w:bCs/>
          <w:sz w:val="26"/>
          <w:szCs w:val="26"/>
        </w:rPr>
      </w:pPr>
      <w:r w:rsidRPr="00C06A9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4</w:t>
      </w:r>
      <w:r w:rsidRPr="00C06A97">
        <w:rPr>
          <w:bCs/>
          <w:sz w:val="26"/>
          <w:szCs w:val="26"/>
        </w:rPr>
        <w:t xml:space="preserve">. информация об установленных (утвержденных) сроках рассмотрения кредитных заявок (заявок на предоставление банковских гарантий) </w:t>
      </w:r>
      <w:r w:rsidRPr="00C06A97">
        <w:rPr>
          <w:color w:val="000000"/>
          <w:sz w:val="26"/>
          <w:szCs w:val="26"/>
        </w:rPr>
        <w:t>(заверенная подписью уполномоченного представителя и скрепленная оттиском печати Банка)</w:t>
      </w:r>
      <w:r w:rsidRPr="00C06A97">
        <w:rPr>
          <w:bCs/>
          <w:sz w:val="26"/>
          <w:szCs w:val="26"/>
        </w:rPr>
        <w:t>;</w:t>
      </w:r>
    </w:p>
    <w:p w:rsidR="00351C5F" w:rsidRPr="00C06A97" w:rsidRDefault="00351C5F" w:rsidP="00351C5F">
      <w:pPr>
        <w:keepLines/>
        <w:ind w:firstLine="567"/>
        <w:jc w:val="both"/>
        <w:rPr>
          <w:bCs/>
          <w:sz w:val="26"/>
          <w:szCs w:val="26"/>
        </w:rPr>
      </w:pPr>
      <w:r w:rsidRPr="00C06A97">
        <w:rPr>
          <w:bCs/>
          <w:sz w:val="26"/>
          <w:szCs w:val="26"/>
        </w:rPr>
        <w:t>Сведения, указанные в п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7</w:t>
      </w:r>
      <w:r w:rsidRPr="00C06A97">
        <w:rPr>
          <w:bCs/>
          <w:sz w:val="26"/>
          <w:szCs w:val="26"/>
        </w:rPr>
        <w:t xml:space="preserve"> – 1</w:t>
      </w:r>
      <w:r>
        <w:rPr>
          <w:bCs/>
          <w:sz w:val="26"/>
          <w:szCs w:val="26"/>
        </w:rPr>
        <w:t>4</w:t>
      </w:r>
      <w:r w:rsidRPr="00C06A97">
        <w:rPr>
          <w:bCs/>
          <w:sz w:val="26"/>
          <w:szCs w:val="26"/>
        </w:rPr>
        <w:t>, могут предоставляться в виде отдельных справок по каждому пункту или в виде одной справки (в этом случае запрашиваемые сведения излагаются по порядку, установленному в п. 3.2 настоящего Регламента).</w:t>
      </w:r>
    </w:p>
    <w:p w:rsidR="00351C5F" w:rsidRPr="00C06A97" w:rsidRDefault="00351C5F" w:rsidP="00351C5F">
      <w:pPr>
        <w:keepLines/>
        <w:ind w:firstLine="567"/>
        <w:jc w:val="both"/>
        <w:rPr>
          <w:bCs/>
          <w:sz w:val="26"/>
          <w:szCs w:val="26"/>
        </w:rPr>
      </w:pPr>
      <w:r w:rsidRPr="00C06A97">
        <w:rPr>
          <w:bCs/>
          <w:sz w:val="26"/>
          <w:szCs w:val="26"/>
        </w:rPr>
        <w:t>Подчистки и исправления в заявлении и прилагаемых к нему документах не допускаются.</w:t>
      </w:r>
    </w:p>
    <w:p w:rsidR="003B494D" w:rsidRDefault="003B494D"/>
    <w:sectPr w:rsidR="003B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F"/>
    <w:rsid w:val="00351C5F"/>
    <w:rsid w:val="003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2DF3"/>
  <w15:chartTrackingRefBased/>
  <w15:docId w15:val="{3F29D79C-0D34-4E96-941F-B69AA67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51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Ирина</dc:creator>
  <cp:keywords/>
  <dc:description/>
  <cp:lastModifiedBy>Жиляева Ирина</cp:lastModifiedBy>
  <cp:revision>1</cp:revision>
  <dcterms:created xsi:type="dcterms:W3CDTF">2021-11-29T06:44:00Z</dcterms:created>
  <dcterms:modified xsi:type="dcterms:W3CDTF">2021-11-29T06:48:00Z</dcterms:modified>
</cp:coreProperties>
</file>