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876"/>
      </w:tblGrid>
      <w:tr w:rsidR="006743D3" w:rsidRPr="0072216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6743D3" w:rsidRPr="00722167" w:rsidRDefault="006743D3">
            <w:pPr>
              <w:pStyle w:val="ConsPlusTitlePage"/>
              <w:rPr>
                <w:sz w:val="20"/>
                <w:szCs w:val="20"/>
              </w:rPr>
            </w:pPr>
            <w:bookmarkStart w:id="0" w:name="_GoBack"/>
            <w:bookmarkEnd w:id="0"/>
          </w:p>
        </w:tc>
      </w:tr>
      <w:tr w:rsidR="006743D3" w:rsidRPr="0072216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6743D3" w:rsidRPr="00722167" w:rsidRDefault="006743D3">
            <w:pPr>
              <w:pStyle w:val="ConsPlusTitlePage"/>
              <w:jc w:val="center"/>
              <w:rPr>
                <w:sz w:val="48"/>
                <w:szCs w:val="48"/>
              </w:rPr>
            </w:pPr>
            <w:r w:rsidRPr="00722167">
              <w:rPr>
                <w:sz w:val="48"/>
                <w:szCs w:val="48"/>
              </w:rPr>
              <w:t>Приказ Минэкономразвития России от 28.11.2016 N 763</w:t>
            </w:r>
            <w:r w:rsidRPr="00722167">
              <w:rPr>
                <w:sz w:val="48"/>
                <w:szCs w:val="48"/>
              </w:rPr>
              <w:br/>
              <w:t>(ред. от 24.09.2021)</w:t>
            </w:r>
            <w:r w:rsidRPr="00722167">
              <w:rPr>
                <w:sz w:val="48"/>
                <w:szCs w:val="48"/>
              </w:rPr>
              <w:br/>
              <w:t>"Об утверждении требований к фондам содействия кредитованию (гарантийным фондам, фондам поручительств) и их деятельности"</w:t>
            </w:r>
            <w:r w:rsidRPr="00722167">
              <w:rPr>
                <w:sz w:val="48"/>
                <w:szCs w:val="48"/>
              </w:rPr>
              <w:br/>
              <w:t>(Зарегистрировано в Минюсте России 30.12.2016 N 45078)</w:t>
            </w:r>
          </w:p>
        </w:tc>
      </w:tr>
      <w:tr w:rsidR="006743D3" w:rsidRPr="0072216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6743D3" w:rsidRPr="00722167" w:rsidRDefault="006743D3">
            <w:pPr>
              <w:pStyle w:val="ConsPlusTitlePage"/>
              <w:jc w:val="center"/>
              <w:rPr>
                <w:sz w:val="28"/>
                <w:szCs w:val="28"/>
              </w:rPr>
            </w:pPr>
          </w:p>
        </w:tc>
      </w:tr>
    </w:tbl>
    <w:p w:rsidR="006743D3" w:rsidRDefault="006743D3">
      <w:pPr>
        <w:pStyle w:val="ConsPlusNormal"/>
        <w:rPr>
          <w:rFonts w:ascii="Tahoma" w:hAnsi="Tahoma" w:cs="Tahoma"/>
          <w:sz w:val="28"/>
          <w:szCs w:val="28"/>
        </w:rPr>
        <w:sectPr w:rsidR="006743D3">
          <w:pgSz w:w="11906" w:h="16838"/>
          <w:pgMar w:top="841" w:right="595" w:bottom="841" w:left="595" w:header="0" w:footer="0" w:gutter="0"/>
          <w:cols w:space="720"/>
          <w:noEndnote/>
        </w:sectPr>
      </w:pPr>
    </w:p>
    <w:p w:rsidR="006743D3" w:rsidRDefault="006743D3">
      <w:pPr>
        <w:pStyle w:val="ConsPlusNormal"/>
        <w:jc w:val="both"/>
        <w:outlineLvl w:val="0"/>
      </w:pPr>
    </w:p>
    <w:p w:rsidR="006743D3" w:rsidRDefault="006743D3">
      <w:pPr>
        <w:pStyle w:val="ConsPlusNormal"/>
        <w:outlineLvl w:val="0"/>
      </w:pPr>
      <w:r>
        <w:t>Зарегистрировано в Минюсте России 30 декабря 2016 г. N 45078</w:t>
      </w:r>
    </w:p>
    <w:p w:rsidR="006743D3" w:rsidRDefault="006743D3">
      <w:pPr>
        <w:pStyle w:val="ConsPlusNormal"/>
        <w:pBdr>
          <w:top w:val="single" w:sz="6" w:space="0" w:color="auto"/>
        </w:pBdr>
        <w:spacing w:before="100" w:after="100"/>
        <w:jc w:val="both"/>
        <w:rPr>
          <w:sz w:val="2"/>
          <w:szCs w:val="2"/>
        </w:rPr>
      </w:pPr>
    </w:p>
    <w:p w:rsidR="006743D3" w:rsidRDefault="006743D3">
      <w:pPr>
        <w:pStyle w:val="ConsPlusNormal"/>
        <w:jc w:val="both"/>
      </w:pPr>
    </w:p>
    <w:p w:rsidR="006743D3" w:rsidRDefault="006743D3">
      <w:pPr>
        <w:pStyle w:val="ConsPlusTitle"/>
        <w:jc w:val="center"/>
      </w:pPr>
      <w:r>
        <w:t>МИНИСТЕРСТВО ЭКОНОМИЧЕСКОГО РАЗВИТИЯ РОССИЙСКОЙ ФЕДЕРАЦИИ</w:t>
      </w:r>
    </w:p>
    <w:p w:rsidR="006743D3" w:rsidRDefault="006743D3">
      <w:pPr>
        <w:pStyle w:val="ConsPlusTitle"/>
        <w:jc w:val="center"/>
      </w:pPr>
    </w:p>
    <w:p w:rsidR="006743D3" w:rsidRDefault="006743D3">
      <w:pPr>
        <w:pStyle w:val="ConsPlusTitle"/>
        <w:jc w:val="center"/>
      </w:pPr>
      <w:r>
        <w:t>ПРИКАЗ</w:t>
      </w:r>
    </w:p>
    <w:p w:rsidR="006743D3" w:rsidRDefault="006743D3">
      <w:pPr>
        <w:pStyle w:val="ConsPlusTitle"/>
        <w:jc w:val="center"/>
      </w:pPr>
      <w:r>
        <w:t>от 28 ноября 2016 г. N 763</w:t>
      </w:r>
    </w:p>
    <w:p w:rsidR="006743D3" w:rsidRDefault="006743D3">
      <w:pPr>
        <w:pStyle w:val="ConsPlusTitle"/>
        <w:jc w:val="center"/>
      </w:pPr>
    </w:p>
    <w:p w:rsidR="006743D3" w:rsidRDefault="006743D3">
      <w:pPr>
        <w:pStyle w:val="ConsPlusTitle"/>
        <w:jc w:val="center"/>
      </w:pPr>
      <w:r>
        <w:t>ОБ УТВЕРЖДЕНИИ ТРЕБОВАНИЙ</w:t>
      </w:r>
    </w:p>
    <w:p w:rsidR="006743D3" w:rsidRDefault="006743D3">
      <w:pPr>
        <w:pStyle w:val="ConsPlusTitle"/>
        <w:jc w:val="center"/>
      </w:pPr>
      <w:r>
        <w:t>К ФОНДАМ СОДЕЙСТВИЯ КРЕДИТОВАНИЮ (ГАРАНТИЙНЫМ ФОНДАМ,</w:t>
      </w:r>
    </w:p>
    <w:p w:rsidR="006743D3" w:rsidRDefault="006743D3">
      <w:pPr>
        <w:pStyle w:val="ConsPlusTitle"/>
        <w:jc w:val="center"/>
      </w:pPr>
      <w:r>
        <w:t>ФОНДАМ ПОРУЧИТЕЛЬСТВ) И ИХ ДЕЯТЕЛЬНОСТИ</w:t>
      </w:r>
    </w:p>
    <w:p w:rsidR="006743D3" w:rsidRDefault="006743D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743D3" w:rsidRPr="0072216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43D3" w:rsidRPr="00722167" w:rsidRDefault="006743D3">
            <w:pPr>
              <w:pStyle w:val="ConsPlusNormal"/>
            </w:pPr>
          </w:p>
        </w:tc>
        <w:tc>
          <w:tcPr>
            <w:tcW w:w="113" w:type="dxa"/>
            <w:shd w:val="clear" w:color="auto" w:fill="F4F3F8"/>
            <w:tcMar>
              <w:top w:w="0" w:type="dxa"/>
              <w:left w:w="0" w:type="dxa"/>
              <w:bottom w:w="0" w:type="dxa"/>
              <w:right w:w="0" w:type="dxa"/>
            </w:tcMar>
          </w:tcPr>
          <w:p w:rsidR="006743D3" w:rsidRPr="00722167" w:rsidRDefault="006743D3">
            <w:pPr>
              <w:pStyle w:val="ConsPlusNormal"/>
            </w:pPr>
          </w:p>
        </w:tc>
        <w:tc>
          <w:tcPr>
            <w:tcW w:w="0" w:type="auto"/>
            <w:shd w:val="clear" w:color="auto" w:fill="F4F3F8"/>
            <w:tcMar>
              <w:top w:w="113" w:type="dxa"/>
              <w:left w:w="0" w:type="dxa"/>
              <w:bottom w:w="113" w:type="dxa"/>
              <w:right w:w="0" w:type="dxa"/>
            </w:tcMar>
          </w:tcPr>
          <w:p w:rsidR="006743D3" w:rsidRPr="00722167" w:rsidRDefault="006743D3">
            <w:pPr>
              <w:pStyle w:val="ConsPlusNormal"/>
              <w:jc w:val="center"/>
              <w:rPr>
                <w:color w:val="392C69"/>
              </w:rPr>
            </w:pPr>
            <w:r w:rsidRPr="00722167">
              <w:rPr>
                <w:color w:val="392C69"/>
              </w:rPr>
              <w:t>Список изменяющих документов</w:t>
            </w:r>
          </w:p>
          <w:p w:rsidR="006743D3" w:rsidRPr="00722167" w:rsidRDefault="006743D3">
            <w:pPr>
              <w:pStyle w:val="ConsPlusNormal"/>
              <w:jc w:val="center"/>
              <w:rPr>
                <w:color w:val="392C69"/>
              </w:rPr>
            </w:pPr>
            <w:r w:rsidRPr="00722167">
              <w:rPr>
                <w:color w:val="392C69"/>
              </w:rPr>
              <w:t xml:space="preserve">(в ред. Приказов Минэкономразвития России от 06.12.2017 </w:t>
            </w:r>
            <w:hyperlink r:id="rId6" w:history="1">
              <w:r w:rsidRPr="00722167">
                <w:rPr>
                  <w:color w:val="0000FF"/>
                </w:rPr>
                <w:t>N 651</w:t>
              </w:r>
            </w:hyperlink>
            <w:r w:rsidRPr="00722167">
              <w:rPr>
                <w:color w:val="392C69"/>
              </w:rPr>
              <w:t>,</w:t>
            </w:r>
          </w:p>
          <w:p w:rsidR="006743D3" w:rsidRPr="00722167" w:rsidRDefault="006743D3">
            <w:pPr>
              <w:pStyle w:val="ConsPlusNormal"/>
              <w:jc w:val="center"/>
              <w:rPr>
                <w:color w:val="392C69"/>
              </w:rPr>
            </w:pPr>
            <w:r w:rsidRPr="00722167">
              <w:rPr>
                <w:color w:val="392C69"/>
              </w:rPr>
              <w:t xml:space="preserve">от 10.12.2018 </w:t>
            </w:r>
            <w:hyperlink r:id="rId7" w:history="1">
              <w:r w:rsidRPr="00722167">
                <w:rPr>
                  <w:color w:val="0000FF"/>
                </w:rPr>
                <w:t>N 694</w:t>
              </w:r>
            </w:hyperlink>
            <w:r w:rsidRPr="00722167">
              <w:rPr>
                <w:color w:val="392C69"/>
              </w:rPr>
              <w:t xml:space="preserve">, от 14.03.2019 </w:t>
            </w:r>
            <w:hyperlink r:id="rId8" w:history="1">
              <w:r w:rsidRPr="00722167">
                <w:rPr>
                  <w:color w:val="0000FF"/>
                </w:rPr>
                <w:t>N 125</w:t>
              </w:r>
            </w:hyperlink>
            <w:r w:rsidRPr="00722167">
              <w:rPr>
                <w:color w:val="392C69"/>
              </w:rPr>
              <w:t xml:space="preserve">, от 01.06.2020 </w:t>
            </w:r>
            <w:hyperlink r:id="rId9" w:history="1">
              <w:r w:rsidRPr="00722167">
                <w:rPr>
                  <w:color w:val="0000FF"/>
                </w:rPr>
                <w:t>N 323</w:t>
              </w:r>
            </w:hyperlink>
            <w:r w:rsidRPr="00722167">
              <w:rPr>
                <w:color w:val="392C69"/>
              </w:rPr>
              <w:t>,</w:t>
            </w:r>
          </w:p>
          <w:p w:rsidR="006743D3" w:rsidRPr="00722167" w:rsidRDefault="006743D3">
            <w:pPr>
              <w:pStyle w:val="ConsPlusNormal"/>
              <w:jc w:val="center"/>
              <w:rPr>
                <w:color w:val="392C69"/>
              </w:rPr>
            </w:pPr>
            <w:r w:rsidRPr="00722167">
              <w:rPr>
                <w:color w:val="392C69"/>
              </w:rPr>
              <w:t xml:space="preserve">от 07.09.2020 </w:t>
            </w:r>
            <w:hyperlink r:id="rId10" w:history="1">
              <w:r w:rsidRPr="00722167">
                <w:rPr>
                  <w:color w:val="0000FF"/>
                </w:rPr>
                <w:t>N 573</w:t>
              </w:r>
            </w:hyperlink>
            <w:r w:rsidRPr="00722167">
              <w:rPr>
                <w:color w:val="392C69"/>
              </w:rPr>
              <w:t xml:space="preserve">, от 24.09.2021 </w:t>
            </w:r>
            <w:hyperlink r:id="rId11" w:history="1">
              <w:r w:rsidRPr="00722167">
                <w:rPr>
                  <w:color w:val="0000FF"/>
                </w:rPr>
                <w:t>N 564</w:t>
              </w:r>
            </w:hyperlink>
            <w:r w:rsidRPr="00722167">
              <w:rPr>
                <w:color w:val="392C69"/>
              </w:rPr>
              <w:t>)</w:t>
            </w:r>
          </w:p>
        </w:tc>
        <w:tc>
          <w:tcPr>
            <w:tcW w:w="113" w:type="dxa"/>
            <w:shd w:val="clear" w:color="auto" w:fill="F4F3F8"/>
            <w:tcMar>
              <w:top w:w="0" w:type="dxa"/>
              <w:left w:w="0" w:type="dxa"/>
              <w:bottom w:w="0" w:type="dxa"/>
              <w:right w:w="0" w:type="dxa"/>
            </w:tcMar>
          </w:tcPr>
          <w:p w:rsidR="006743D3" w:rsidRPr="00722167" w:rsidRDefault="006743D3">
            <w:pPr>
              <w:pStyle w:val="ConsPlusNormal"/>
              <w:jc w:val="center"/>
              <w:rPr>
                <w:color w:val="392C69"/>
              </w:rPr>
            </w:pPr>
          </w:p>
        </w:tc>
      </w:tr>
    </w:tbl>
    <w:p w:rsidR="006743D3" w:rsidRDefault="006743D3">
      <w:pPr>
        <w:pStyle w:val="ConsPlusNormal"/>
        <w:jc w:val="center"/>
      </w:pPr>
    </w:p>
    <w:p w:rsidR="006743D3" w:rsidRDefault="006743D3">
      <w:pPr>
        <w:pStyle w:val="ConsPlusNormal"/>
        <w:ind w:firstLine="540"/>
        <w:jc w:val="both"/>
      </w:pPr>
      <w:r>
        <w:t xml:space="preserve">В соответствии с </w:t>
      </w:r>
      <w:hyperlink r:id="rId12" w:history="1">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и </w:t>
      </w:r>
      <w:hyperlink r:id="rId13"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7100; N 50, ст. 7123; N 51, ст. 7446; 2015, N 1, ст. 219; N 6, ст. 965; N 7, ст. 1046; N 16, ст. 2388; N 20, ст. 2920; N 22, ст. 3230; N 24, ст. 3479; N 30, ст. 4589; N 36, ст. 5050; N 41, ст. 5671; N 43, ст. 5977; N 44, ст. 6140; N 46, ст. 6377, 6388; 2016, N 2, ст. 325, 336; N 5, ст. 697; N 7, ст. 994; N 17, ст. 2409, 2410; N 23, ст. 3312; N 28, ст. 4741; N 29, ст. 4822; N 31, ст. 5013; N 35, ст. 5332; N 42, ст. 5943; N 43, ст. 6029; N 45, ст. 6273), приказываю:</w:t>
      </w:r>
    </w:p>
    <w:p w:rsidR="006743D3" w:rsidRDefault="006743D3">
      <w:pPr>
        <w:pStyle w:val="ConsPlusNormal"/>
        <w:spacing w:before="240"/>
        <w:ind w:firstLine="540"/>
        <w:jc w:val="both"/>
      </w:pPr>
      <w:r>
        <w:t xml:space="preserve">1. Утвердить прилагаемые </w:t>
      </w:r>
      <w:hyperlink w:anchor="Par34" w:tooltip="ТРЕБОВАНИЯ" w:history="1">
        <w:r>
          <w:rPr>
            <w:color w:val="0000FF"/>
          </w:rPr>
          <w:t>требования</w:t>
        </w:r>
      </w:hyperlink>
      <w:r>
        <w:t xml:space="preserve"> к фондам содействия кредитованию (гарантийным фондам, фондам поручительств) и их деятельности.</w:t>
      </w:r>
    </w:p>
    <w:p w:rsidR="006743D3" w:rsidRDefault="006743D3">
      <w:pPr>
        <w:pStyle w:val="ConsPlusNormal"/>
        <w:spacing w:before="240"/>
        <w:ind w:firstLine="540"/>
        <w:jc w:val="both"/>
      </w:pPr>
      <w:r>
        <w:t xml:space="preserve">2. Утратил силу. - </w:t>
      </w:r>
      <w:hyperlink r:id="rId14" w:history="1">
        <w:r>
          <w:rPr>
            <w:color w:val="0000FF"/>
          </w:rPr>
          <w:t>Приказ</w:t>
        </w:r>
      </w:hyperlink>
      <w:r>
        <w:t xml:space="preserve"> Минэкономразвития России от 14.03.2019 N 125.</w:t>
      </w:r>
    </w:p>
    <w:p w:rsidR="006743D3" w:rsidRDefault="006743D3">
      <w:pPr>
        <w:pStyle w:val="ConsPlusNormal"/>
        <w:spacing w:before="240"/>
        <w:ind w:firstLine="540"/>
        <w:jc w:val="both"/>
      </w:pPr>
      <w:r>
        <w:t xml:space="preserve">3. Установить, что положения настоящего приказа, касающиеся оказания поддержки </w:t>
      </w:r>
      <w:r>
        <w:lastRenderedPageBreak/>
        <w:t xml:space="preserve">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5" w:history="1">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rsidR="006743D3" w:rsidRDefault="006743D3">
      <w:pPr>
        <w:pStyle w:val="ConsPlusNormal"/>
        <w:jc w:val="both"/>
      </w:pPr>
      <w:r>
        <w:t xml:space="preserve">(п. 3 введен </w:t>
      </w:r>
      <w:hyperlink r:id="rId16" w:history="1">
        <w:r>
          <w:rPr>
            <w:color w:val="0000FF"/>
          </w:rPr>
          <w:t>Приказом</w:t>
        </w:r>
      </w:hyperlink>
      <w:r>
        <w:t xml:space="preserve"> Минэкономразвития России от 07.09.2020 N 573)</w:t>
      </w:r>
    </w:p>
    <w:p w:rsidR="006743D3" w:rsidRDefault="006743D3">
      <w:pPr>
        <w:pStyle w:val="ConsPlusNormal"/>
        <w:jc w:val="both"/>
      </w:pPr>
    </w:p>
    <w:p w:rsidR="006743D3" w:rsidRDefault="006743D3">
      <w:pPr>
        <w:pStyle w:val="ConsPlusNormal"/>
        <w:jc w:val="right"/>
      </w:pPr>
      <w:r>
        <w:t>Врио Министра</w:t>
      </w:r>
    </w:p>
    <w:p w:rsidR="006743D3" w:rsidRDefault="006743D3">
      <w:pPr>
        <w:pStyle w:val="ConsPlusNormal"/>
        <w:jc w:val="right"/>
      </w:pPr>
      <w:r>
        <w:t>Е.И.ЕЛИН</w:t>
      </w: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right"/>
        <w:outlineLvl w:val="0"/>
      </w:pPr>
      <w:r>
        <w:t>Приложение</w:t>
      </w:r>
    </w:p>
    <w:p w:rsidR="006743D3" w:rsidRDefault="006743D3">
      <w:pPr>
        <w:pStyle w:val="ConsPlusNormal"/>
        <w:jc w:val="right"/>
      </w:pPr>
      <w:r>
        <w:t>к приказу Минэкономразвития России</w:t>
      </w:r>
    </w:p>
    <w:p w:rsidR="006743D3" w:rsidRDefault="006743D3">
      <w:pPr>
        <w:pStyle w:val="ConsPlusNormal"/>
        <w:jc w:val="right"/>
      </w:pPr>
      <w:r>
        <w:t>от 28 ноября 2016 г. N 763</w:t>
      </w:r>
    </w:p>
    <w:p w:rsidR="006743D3" w:rsidRDefault="006743D3">
      <w:pPr>
        <w:pStyle w:val="ConsPlusNormal"/>
        <w:jc w:val="both"/>
      </w:pPr>
    </w:p>
    <w:p w:rsidR="006743D3" w:rsidRDefault="006743D3">
      <w:pPr>
        <w:pStyle w:val="ConsPlusTitle"/>
        <w:jc w:val="center"/>
      </w:pPr>
      <w:bookmarkStart w:id="1" w:name="Par34"/>
      <w:bookmarkEnd w:id="1"/>
      <w:r>
        <w:t>ТРЕБОВАНИЯ</w:t>
      </w:r>
    </w:p>
    <w:p w:rsidR="006743D3" w:rsidRDefault="006743D3">
      <w:pPr>
        <w:pStyle w:val="ConsPlusTitle"/>
        <w:jc w:val="center"/>
      </w:pPr>
      <w:r>
        <w:t>К ФОНДАМ СОДЕЙСТВИЯ КРЕДИТОВАНИЮ (ГАРАНТИЙНЫМ ФОНДАМ,</w:t>
      </w:r>
    </w:p>
    <w:p w:rsidR="006743D3" w:rsidRDefault="006743D3">
      <w:pPr>
        <w:pStyle w:val="ConsPlusTitle"/>
        <w:jc w:val="center"/>
      </w:pPr>
      <w:r>
        <w:t>ФОНДАМ ПОРУЧИТЕЛЬСТВ) И ИХ ДЕЯТЕЛЬНОСТИ</w:t>
      </w:r>
    </w:p>
    <w:p w:rsidR="006743D3" w:rsidRDefault="006743D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743D3" w:rsidRPr="0072216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43D3" w:rsidRPr="00722167" w:rsidRDefault="006743D3">
            <w:pPr>
              <w:pStyle w:val="ConsPlusNormal"/>
            </w:pPr>
          </w:p>
        </w:tc>
        <w:tc>
          <w:tcPr>
            <w:tcW w:w="113" w:type="dxa"/>
            <w:shd w:val="clear" w:color="auto" w:fill="F4F3F8"/>
            <w:tcMar>
              <w:top w:w="0" w:type="dxa"/>
              <w:left w:w="0" w:type="dxa"/>
              <w:bottom w:w="0" w:type="dxa"/>
              <w:right w:w="0" w:type="dxa"/>
            </w:tcMar>
          </w:tcPr>
          <w:p w:rsidR="006743D3" w:rsidRPr="00722167" w:rsidRDefault="006743D3">
            <w:pPr>
              <w:pStyle w:val="ConsPlusNormal"/>
            </w:pPr>
          </w:p>
        </w:tc>
        <w:tc>
          <w:tcPr>
            <w:tcW w:w="0" w:type="auto"/>
            <w:shd w:val="clear" w:color="auto" w:fill="F4F3F8"/>
            <w:tcMar>
              <w:top w:w="113" w:type="dxa"/>
              <w:left w:w="0" w:type="dxa"/>
              <w:bottom w:w="113" w:type="dxa"/>
              <w:right w:w="0" w:type="dxa"/>
            </w:tcMar>
          </w:tcPr>
          <w:p w:rsidR="006743D3" w:rsidRPr="00722167" w:rsidRDefault="006743D3">
            <w:pPr>
              <w:pStyle w:val="ConsPlusNormal"/>
              <w:jc w:val="center"/>
              <w:rPr>
                <w:color w:val="392C69"/>
              </w:rPr>
            </w:pPr>
            <w:r w:rsidRPr="00722167">
              <w:rPr>
                <w:color w:val="392C69"/>
              </w:rPr>
              <w:t>Список изменяющих документов</w:t>
            </w:r>
          </w:p>
          <w:p w:rsidR="006743D3" w:rsidRPr="00722167" w:rsidRDefault="006743D3">
            <w:pPr>
              <w:pStyle w:val="ConsPlusNormal"/>
              <w:jc w:val="center"/>
              <w:rPr>
                <w:color w:val="392C69"/>
              </w:rPr>
            </w:pPr>
            <w:r w:rsidRPr="00722167">
              <w:rPr>
                <w:color w:val="392C69"/>
              </w:rPr>
              <w:t xml:space="preserve">(в ред. Приказов Минэкономразвития России от 06.12.2017 </w:t>
            </w:r>
            <w:hyperlink r:id="rId17" w:history="1">
              <w:r w:rsidRPr="00722167">
                <w:rPr>
                  <w:color w:val="0000FF"/>
                </w:rPr>
                <w:t>N 651</w:t>
              </w:r>
            </w:hyperlink>
            <w:r w:rsidRPr="00722167">
              <w:rPr>
                <w:color w:val="392C69"/>
              </w:rPr>
              <w:t>,</w:t>
            </w:r>
          </w:p>
          <w:p w:rsidR="006743D3" w:rsidRPr="00722167" w:rsidRDefault="006743D3">
            <w:pPr>
              <w:pStyle w:val="ConsPlusNormal"/>
              <w:jc w:val="center"/>
              <w:rPr>
                <w:color w:val="392C69"/>
              </w:rPr>
            </w:pPr>
            <w:r w:rsidRPr="00722167">
              <w:rPr>
                <w:color w:val="392C69"/>
              </w:rPr>
              <w:t xml:space="preserve">от 10.12.2018 </w:t>
            </w:r>
            <w:hyperlink r:id="rId18" w:history="1">
              <w:r w:rsidRPr="00722167">
                <w:rPr>
                  <w:color w:val="0000FF"/>
                </w:rPr>
                <w:t>N 694</w:t>
              </w:r>
            </w:hyperlink>
            <w:r w:rsidRPr="00722167">
              <w:rPr>
                <w:color w:val="392C69"/>
              </w:rPr>
              <w:t xml:space="preserve">, от 01.06.2020 </w:t>
            </w:r>
            <w:hyperlink r:id="rId19" w:history="1">
              <w:r w:rsidRPr="00722167">
                <w:rPr>
                  <w:color w:val="0000FF"/>
                </w:rPr>
                <w:t>N 323</w:t>
              </w:r>
            </w:hyperlink>
            <w:r w:rsidRPr="00722167">
              <w:rPr>
                <w:color w:val="392C69"/>
              </w:rPr>
              <w:t xml:space="preserve">, от 07.09.2020 </w:t>
            </w:r>
            <w:hyperlink r:id="rId20" w:history="1">
              <w:r w:rsidRPr="00722167">
                <w:rPr>
                  <w:color w:val="0000FF"/>
                </w:rPr>
                <w:t>N 573</w:t>
              </w:r>
            </w:hyperlink>
            <w:r w:rsidRPr="00722167">
              <w:rPr>
                <w:color w:val="392C69"/>
              </w:rPr>
              <w:t>,</w:t>
            </w:r>
          </w:p>
          <w:p w:rsidR="006743D3" w:rsidRPr="00722167" w:rsidRDefault="006743D3">
            <w:pPr>
              <w:pStyle w:val="ConsPlusNormal"/>
              <w:jc w:val="center"/>
              <w:rPr>
                <w:color w:val="392C69"/>
              </w:rPr>
            </w:pPr>
            <w:r w:rsidRPr="00722167">
              <w:rPr>
                <w:color w:val="392C69"/>
              </w:rPr>
              <w:t xml:space="preserve">от 24.09.2021 </w:t>
            </w:r>
            <w:hyperlink r:id="rId21" w:history="1">
              <w:r w:rsidRPr="00722167">
                <w:rPr>
                  <w:color w:val="0000FF"/>
                </w:rPr>
                <w:t>N 564</w:t>
              </w:r>
            </w:hyperlink>
            <w:r w:rsidRPr="00722167">
              <w:rPr>
                <w:color w:val="392C69"/>
              </w:rPr>
              <w:t>)</w:t>
            </w:r>
          </w:p>
        </w:tc>
        <w:tc>
          <w:tcPr>
            <w:tcW w:w="113" w:type="dxa"/>
            <w:shd w:val="clear" w:color="auto" w:fill="F4F3F8"/>
            <w:tcMar>
              <w:top w:w="0" w:type="dxa"/>
              <w:left w:w="0" w:type="dxa"/>
              <w:bottom w:w="0" w:type="dxa"/>
              <w:right w:w="0" w:type="dxa"/>
            </w:tcMar>
          </w:tcPr>
          <w:p w:rsidR="006743D3" w:rsidRPr="00722167" w:rsidRDefault="006743D3">
            <w:pPr>
              <w:pStyle w:val="ConsPlusNormal"/>
              <w:jc w:val="center"/>
              <w:rPr>
                <w:color w:val="392C69"/>
              </w:rPr>
            </w:pPr>
          </w:p>
        </w:tc>
      </w:tr>
    </w:tbl>
    <w:p w:rsidR="006743D3" w:rsidRDefault="006743D3">
      <w:pPr>
        <w:pStyle w:val="ConsPlusNormal"/>
        <w:jc w:val="both"/>
      </w:pPr>
    </w:p>
    <w:p w:rsidR="006743D3" w:rsidRDefault="006743D3">
      <w:pPr>
        <w:pStyle w:val="ConsPlusTitle"/>
        <w:jc w:val="center"/>
        <w:outlineLvl w:val="1"/>
      </w:pPr>
      <w:r>
        <w:t>I. Общие положения</w:t>
      </w:r>
    </w:p>
    <w:p w:rsidR="006743D3" w:rsidRDefault="006743D3">
      <w:pPr>
        <w:pStyle w:val="ConsPlusNormal"/>
        <w:jc w:val="both"/>
      </w:pPr>
    </w:p>
    <w:p w:rsidR="006743D3" w:rsidRDefault="006743D3">
      <w:pPr>
        <w:pStyle w:val="ConsPlusNormal"/>
        <w:ind w:firstLine="540"/>
        <w:jc w:val="both"/>
      </w:pPr>
      <w:r>
        <w:t xml:space="preserve">1.1. Настоящие требования к фондам содействия кредитованию (гарантийным фондам, фондам поручительств) (далее - региональная гарантийная организация, РГО) и их деятельности (далее - Требования) устанавливаются в соответствии с </w:t>
      </w:r>
      <w:hyperlink r:id="rId22" w:history="1">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(далее - Федеральный закон N 209-ФЗ), за исключением требований к формам отчетов о деятельности региональных гарантийных организаций и порядку предоставления указанных отчетов.</w:t>
      </w:r>
    </w:p>
    <w:p w:rsidR="006743D3" w:rsidRDefault="006743D3">
      <w:pPr>
        <w:pStyle w:val="ConsPlusNormal"/>
        <w:jc w:val="both"/>
      </w:pPr>
    </w:p>
    <w:p w:rsidR="006743D3" w:rsidRDefault="006743D3">
      <w:pPr>
        <w:pStyle w:val="ConsPlusTitle"/>
        <w:jc w:val="center"/>
        <w:outlineLvl w:val="1"/>
      </w:pPr>
      <w:r>
        <w:t>II. Общие требования к РГО</w:t>
      </w:r>
    </w:p>
    <w:p w:rsidR="006743D3" w:rsidRDefault="006743D3">
      <w:pPr>
        <w:pStyle w:val="ConsPlusNormal"/>
        <w:jc w:val="both"/>
      </w:pPr>
    </w:p>
    <w:p w:rsidR="006743D3" w:rsidRDefault="006743D3">
      <w:pPr>
        <w:pStyle w:val="ConsPlusNormal"/>
        <w:ind w:firstLine="540"/>
        <w:jc w:val="both"/>
      </w:pPr>
      <w:r>
        <w:t xml:space="preserve">2.1. В целях осуществления деятельности, направленной на обеспечение доступа субъектов малого и среднего предпринимательства (далее - субъекты МСП) и (или) организаций инфраструктуры поддержки субъектов МСП (далее - организации инфраструктуры поддержки), а также физических лиц, применяющих специальный налоговый режим "Налог на </w:t>
      </w:r>
      <w:r>
        <w:lastRenderedPageBreak/>
        <w:t>профессиональный доход",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инфраструктуры поддержки, а также физических лиц, применяющих специальный налоговый режим "Налог на профессиональный доход" (далее - деятельность по предоставлению поручительств и (или) независимых гарантий), РГО должна сформировать гарантийный капитал за счет средств бюджетов всех уровней (за исключением денежных средств на исполнение обязательств РГО по поручительствам, предоставленным в целях обеспечения исполнения обязательств субъектов МСП, а также физических лиц, применяющих специальный налоговый режим "Налог на профессиональный доход",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деятельности РГО, иных целевых поступлений.</w:t>
      </w:r>
    </w:p>
    <w:p w:rsidR="006743D3" w:rsidRDefault="006743D3">
      <w:pPr>
        <w:pStyle w:val="ConsPlusNormal"/>
        <w:jc w:val="both"/>
      </w:pPr>
      <w:r>
        <w:t xml:space="preserve">(в ред. Приказов Минэкономразвития России от 07.09.2020 </w:t>
      </w:r>
      <w:hyperlink r:id="rId23" w:history="1">
        <w:r>
          <w:rPr>
            <w:color w:val="0000FF"/>
          </w:rPr>
          <w:t>N 573</w:t>
        </w:r>
      </w:hyperlink>
      <w:r>
        <w:t xml:space="preserve">, от 24.09.2021 </w:t>
      </w:r>
      <w:hyperlink r:id="rId24" w:history="1">
        <w:r>
          <w:rPr>
            <w:color w:val="0000FF"/>
          </w:rPr>
          <w:t>N 564</w:t>
        </w:r>
      </w:hyperlink>
      <w:r>
        <w:t>)</w:t>
      </w:r>
    </w:p>
    <w:p w:rsidR="006743D3" w:rsidRDefault="006743D3">
      <w:pPr>
        <w:pStyle w:val="ConsPlusNormal"/>
        <w:spacing w:before="240"/>
        <w:ind w:firstLine="540"/>
        <w:jc w:val="both"/>
      </w:pPr>
      <w:r>
        <w:t>Размер гарантийного капитала РГО должен устанавливаться по состоянию на начало отчетного периода (квартал, год) на уровне стоимости чистых активов РГО по данным бухгалтерской (финансовой) отчетности РГО на начало соответствующего отчетного периода (квартал, год)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(или) независимых гарантий, и утверждаться высшим или иным уполномоченным органом управления РГО.</w:t>
      </w:r>
    </w:p>
    <w:p w:rsidR="006743D3" w:rsidRDefault="006743D3">
      <w:pPr>
        <w:pStyle w:val="ConsPlusNormal"/>
        <w:jc w:val="both"/>
      </w:pPr>
      <w:r>
        <w:t xml:space="preserve">(в ред. </w:t>
      </w:r>
      <w:hyperlink r:id="rId25" w:history="1">
        <w:r>
          <w:rPr>
            <w:color w:val="0000FF"/>
          </w:rPr>
          <w:t>Приказа</w:t>
        </w:r>
      </w:hyperlink>
      <w:r>
        <w:t xml:space="preserve"> Минэкономразвития России от 24.09.2021 N 564)</w:t>
      </w:r>
    </w:p>
    <w:p w:rsidR="006743D3" w:rsidRDefault="006743D3">
      <w:pPr>
        <w:pStyle w:val="ConsPlusNormal"/>
        <w:spacing w:before="240"/>
        <w:ind w:firstLine="540"/>
        <w:jc w:val="both"/>
      </w:pPr>
      <w:r>
        <w:t>В случае учета средств целевого финансирования, полученных РГО в целях осуществления деятельности по предоставлению поручительств и (или) независимых гарантий, в составе доходов будущих периодов стоимость чистых активов РГО должна быть увеличена на сумму таких доходов будущих периодов.</w:t>
      </w:r>
    </w:p>
    <w:p w:rsidR="006743D3" w:rsidRDefault="006743D3">
      <w:pPr>
        <w:pStyle w:val="ConsPlusNormal"/>
        <w:jc w:val="both"/>
      </w:pPr>
      <w:r>
        <w:t xml:space="preserve">(п. 2.1 в ред. </w:t>
      </w:r>
      <w:hyperlink r:id="rId26"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2.2. РГО в целях стратегического обеспечения деятельности по предоставлению поручительств и (или) независимых гарантий разрабатывает программу деятельности РГО на трехлетний период, включающую:</w:t>
      </w:r>
    </w:p>
    <w:p w:rsidR="006743D3" w:rsidRDefault="006743D3">
      <w:pPr>
        <w:pStyle w:val="ConsPlusNormal"/>
        <w:spacing w:before="240"/>
        <w:ind w:firstLine="540"/>
        <w:jc w:val="both"/>
      </w:pPr>
      <w:r>
        <w:t>1) анализ деятельности РГО;</w:t>
      </w:r>
    </w:p>
    <w:p w:rsidR="006743D3" w:rsidRDefault="006743D3">
      <w:pPr>
        <w:pStyle w:val="ConsPlusNormal"/>
        <w:spacing w:before="240"/>
        <w:ind w:firstLine="540"/>
        <w:jc w:val="both"/>
      </w:pPr>
      <w:r>
        <w:t>2) ежегодные целевые значения ключевых показателей эффективности;</w:t>
      </w:r>
    </w:p>
    <w:p w:rsidR="006743D3" w:rsidRDefault="006743D3">
      <w:pPr>
        <w:pStyle w:val="ConsPlusNormal"/>
        <w:spacing w:before="240"/>
        <w:ind w:firstLine="540"/>
        <w:jc w:val="both"/>
      </w:pPr>
      <w:r>
        <w:t>3) мероприятия по продвижению гарантийных продуктов, расширению партнерской сети и позиционированию РГО;</w:t>
      </w:r>
    </w:p>
    <w:p w:rsidR="006743D3" w:rsidRDefault="006743D3">
      <w:pPr>
        <w:pStyle w:val="ConsPlusNormal"/>
        <w:spacing w:before="240"/>
        <w:ind w:firstLine="540"/>
        <w:jc w:val="both"/>
      </w:pPr>
      <w:r>
        <w:t>4) комплекс мероприятий по достижению целевых значений ключевых показателей эффективности.</w:t>
      </w:r>
    </w:p>
    <w:p w:rsidR="006743D3" w:rsidRDefault="006743D3">
      <w:pPr>
        <w:pStyle w:val="ConsPlusNormal"/>
        <w:spacing w:before="240"/>
        <w:ind w:firstLine="540"/>
        <w:jc w:val="both"/>
      </w:pPr>
      <w:r>
        <w:t xml:space="preserve">Программа деятельности РГО на трехлетний период утверждается высшим или иным </w:t>
      </w:r>
      <w:r>
        <w:lastRenderedPageBreak/>
        <w:t>уполномоченным органом управления РГО.</w:t>
      </w:r>
    </w:p>
    <w:p w:rsidR="006743D3" w:rsidRDefault="006743D3">
      <w:pPr>
        <w:pStyle w:val="ConsPlusNormal"/>
        <w:spacing w:before="240"/>
        <w:ind w:firstLine="540"/>
        <w:jc w:val="both"/>
      </w:pPr>
      <w:r>
        <w:t>2.3. Ключевыми показателями эффективности деятельности РГО являются:</w:t>
      </w:r>
    </w:p>
    <w:p w:rsidR="006743D3" w:rsidRDefault="006743D3">
      <w:pPr>
        <w:pStyle w:val="ConsPlusNormal"/>
        <w:spacing w:before="240"/>
        <w:ind w:firstLine="540"/>
        <w:jc w:val="both"/>
      </w:pPr>
      <w:r>
        <w:t>1) годовой размер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с учетом поручительств и (или) независимых гарантий, выданных в рамках согарантий в части, обеспеченной поручительствами и (или) независимыми гарантиями РГО (при наличии сделок по согарантии);</w:t>
      </w:r>
    </w:p>
    <w:p w:rsidR="006743D3" w:rsidRDefault="006743D3">
      <w:pPr>
        <w:pStyle w:val="ConsPlusNormal"/>
        <w:jc w:val="both"/>
      </w:pPr>
      <w:r>
        <w:t xml:space="preserve">(в ред. Приказов Минэкономразвития России от 01.06.2020 </w:t>
      </w:r>
      <w:hyperlink r:id="rId27" w:history="1">
        <w:r>
          <w:rPr>
            <w:color w:val="0000FF"/>
          </w:rPr>
          <w:t>N 323</w:t>
        </w:r>
      </w:hyperlink>
      <w:r>
        <w:t xml:space="preserve">, от 07.09.2020 </w:t>
      </w:r>
      <w:hyperlink r:id="rId28" w:history="1">
        <w:r>
          <w:rPr>
            <w:color w:val="0000FF"/>
          </w:rPr>
          <w:t>N 573</w:t>
        </w:r>
      </w:hyperlink>
      <w:r>
        <w:t>)</w:t>
      </w:r>
    </w:p>
    <w:p w:rsidR="006743D3" w:rsidRDefault="006743D3">
      <w:pPr>
        <w:pStyle w:val="ConsPlusNormal"/>
        <w:spacing w:before="240"/>
        <w:ind w:firstLine="540"/>
        <w:jc w:val="both"/>
      </w:pPr>
      <w:r>
        <w:t>2) годовой объем привлеченного субъектами МСП и организациями инфраструктуры поддержки, а также физическими лицами, применяющими специальный налоговый режим "Налог на профессиональный доход", финансирования с помощью предоставленных РГО поручительств и (или) независимых гарантий, с учетом средств, привлеченных по поручительствам и (или) независимым гарантиям в рамках согарантий в части, обеспеченной поручительствами и (или) независимыми гарантиями РГО (при наличии сделок по согарантии);</w:t>
      </w:r>
    </w:p>
    <w:p w:rsidR="006743D3" w:rsidRDefault="006743D3">
      <w:pPr>
        <w:pStyle w:val="ConsPlusNormal"/>
        <w:jc w:val="both"/>
      </w:pPr>
      <w:r>
        <w:t xml:space="preserve">(в ред. </w:t>
      </w:r>
      <w:hyperlink r:id="rId29"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3) отношение действующих поручительств и (или) независимых гарантий РГО, рассчитанных с учетом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в рамках согарантий в части, обеспеченной поручительствами и (или) независимыми гарантиями РГО (при наличии сделок по согарантии), к сумме ее гарантийного капитала на отчетную дату;</w:t>
      </w:r>
    </w:p>
    <w:p w:rsidR="006743D3" w:rsidRDefault="006743D3">
      <w:pPr>
        <w:pStyle w:val="ConsPlusNormal"/>
        <w:jc w:val="both"/>
      </w:pPr>
      <w:r>
        <w:t xml:space="preserve">(в ред. </w:t>
      </w:r>
      <w:hyperlink r:id="rId30"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xml:space="preserve">4) результат от операционной и финансовой деятельности за год по основному виду деятельности РГО, рассчитанный по формуле, приведенной в </w:t>
      </w:r>
      <w:hyperlink w:anchor="Par467" w:tooltip="ФОРМУЛА" w:history="1">
        <w:r>
          <w:rPr>
            <w:color w:val="0000FF"/>
          </w:rPr>
          <w:t>Приложении N 1</w:t>
        </w:r>
      </w:hyperlink>
      <w:r>
        <w:t xml:space="preserve"> к настоящим Требованиям.</w:t>
      </w:r>
    </w:p>
    <w:p w:rsidR="006743D3" w:rsidRDefault="006743D3">
      <w:pPr>
        <w:pStyle w:val="ConsPlusNormal"/>
        <w:spacing w:before="240"/>
        <w:ind w:firstLine="540"/>
        <w:jc w:val="both"/>
      </w:pPr>
      <w:r>
        <w:t>2.4. Предоставление поручительств и (или) независимых гарантий субъектам МСП, физическим лицам, применяющим специальный налоговый режим "Налог на профессиональный доход", и организациям инфраструктуры поддержки осуществляется РГО:</w:t>
      </w:r>
    </w:p>
    <w:p w:rsidR="006743D3" w:rsidRDefault="006743D3">
      <w:pPr>
        <w:pStyle w:val="ConsPlusNormal"/>
        <w:jc w:val="both"/>
      </w:pPr>
      <w:r>
        <w:t xml:space="preserve">(в ред. </w:t>
      </w:r>
      <w:hyperlink r:id="rId31"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xml:space="preserve">1) для обеспечения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 участников закупок, осуществляемых в соответствии с Федеральным </w:t>
      </w:r>
      <w:hyperlink r:id="rId32"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(далее - Закон о закупках) или Федеральным </w:t>
      </w:r>
      <w:hyperlink r:id="rId3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w:t>
      </w:r>
      <w:r>
        <w:lastRenderedPageBreak/>
        <w:t>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(далее соответственно - Закон о контрактной системе, участники закупок);</w:t>
      </w:r>
    </w:p>
    <w:p w:rsidR="006743D3" w:rsidRDefault="006743D3">
      <w:pPr>
        <w:pStyle w:val="ConsPlusNormal"/>
        <w:jc w:val="both"/>
      </w:pPr>
      <w:r>
        <w:t xml:space="preserve">(в ред. </w:t>
      </w:r>
      <w:hyperlink r:id="rId34"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2)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(далее - Договоры), заключаемых с кредитными организациями, лизинговыми компаниями, микрофинансовыми и иными организациями (далее - финансовые организации), заключившими с РГО соглашения о сотрудничестве. РГО должна обеспечить наличие не менее 2 (двух) действующих соглашений с финансовыми организациями;</w:t>
      </w:r>
    </w:p>
    <w:p w:rsidR="006743D3" w:rsidRDefault="006743D3">
      <w:pPr>
        <w:pStyle w:val="ConsPlusNormal"/>
        <w:jc w:val="both"/>
      </w:pPr>
      <w:r>
        <w:t xml:space="preserve">(в ред. Приказов Минэкономразвития России от 07.09.2020 </w:t>
      </w:r>
      <w:hyperlink r:id="rId35" w:history="1">
        <w:r>
          <w:rPr>
            <w:color w:val="0000FF"/>
          </w:rPr>
          <w:t>N 573</w:t>
        </w:r>
      </w:hyperlink>
      <w:r>
        <w:t xml:space="preserve">, от 24.09.2021 </w:t>
      </w:r>
      <w:hyperlink r:id="rId36" w:history="1">
        <w:r>
          <w:rPr>
            <w:color w:val="0000FF"/>
          </w:rPr>
          <w:t>N 564</w:t>
        </w:r>
      </w:hyperlink>
      <w:r>
        <w:t>)</w:t>
      </w:r>
    </w:p>
    <w:p w:rsidR="006743D3" w:rsidRDefault="006743D3">
      <w:pPr>
        <w:pStyle w:val="ConsPlusNormal"/>
        <w:spacing w:before="240"/>
        <w:ind w:firstLine="540"/>
        <w:jc w:val="both"/>
      </w:pPr>
      <w:r>
        <w:t xml:space="preserve">3) по обязательствам субъектов МСП и (или) организаций инфраструктуры поддержки, связанным с уплатой процентов по кредитным договорам, заключаемым с кредитными организациями, в отношении которых ранее поручительства и (или) независимые гарантии не предоставлялись, в случае введения режима повышенной готовности или режима чрезвычайной ситуации в соответствии с Федеральным </w:t>
      </w:r>
      <w:hyperlink r:id="rId37"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и (или) независимых гарантий субъектам МСП и (или) 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6743D3" w:rsidRDefault="006743D3">
      <w:pPr>
        <w:pStyle w:val="ConsPlusNormal"/>
        <w:jc w:val="both"/>
      </w:pPr>
      <w:r>
        <w:t xml:space="preserve">(пп. 3 введен </w:t>
      </w:r>
      <w:hyperlink r:id="rId38" w:history="1">
        <w:r>
          <w:rPr>
            <w:color w:val="0000FF"/>
          </w:rPr>
          <w:t>Приказом</w:t>
        </w:r>
      </w:hyperlink>
      <w:r>
        <w:t xml:space="preserve"> Минэкономразвития России от 01.06.2020 N 323)</w:t>
      </w:r>
    </w:p>
    <w:p w:rsidR="006743D3" w:rsidRDefault="006743D3">
      <w:pPr>
        <w:pStyle w:val="ConsPlusNormal"/>
        <w:jc w:val="both"/>
      </w:pPr>
      <w:r>
        <w:t xml:space="preserve">(п. 2.4 в ред. </w:t>
      </w:r>
      <w:hyperlink r:id="rId39"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2.5. РГО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независимых гарантий.</w:t>
      </w:r>
    </w:p>
    <w:p w:rsidR="006743D3" w:rsidRDefault="006743D3">
      <w:pPr>
        <w:pStyle w:val="ConsPlusNormal"/>
        <w:spacing w:before="240"/>
        <w:ind w:firstLine="540"/>
        <w:jc w:val="both"/>
      </w:pPr>
      <w:r>
        <w:t>2.6. РГО планирует, осуществляет текущую деятельность с учетом того, что источником исполнения обязательств РГО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РГО,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 и (или) независимых гарантий.</w:t>
      </w:r>
    </w:p>
    <w:p w:rsidR="006743D3" w:rsidRDefault="006743D3">
      <w:pPr>
        <w:pStyle w:val="ConsPlusNormal"/>
        <w:jc w:val="both"/>
      </w:pPr>
      <w:r>
        <w:lastRenderedPageBreak/>
        <w:t xml:space="preserve">(в ред. Приказов Минэкономразвития России от 06.12.2017 </w:t>
      </w:r>
      <w:hyperlink r:id="rId40" w:history="1">
        <w:r>
          <w:rPr>
            <w:color w:val="0000FF"/>
          </w:rPr>
          <w:t>N 651</w:t>
        </w:r>
      </w:hyperlink>
      <w:r>
        <w:t xml:space="preserve">, от 24.09.2021 </w:t>
      </w:r>
      <w:hyperlink r:id="rId41" w:history="1">
        <w:r>
          <w:rPr>
            <w:color w:val="0000FF"/>
          </w:rPr>
          <w:t>N 564</w:t>
        </w:r>
      </w:hyperlink>
      <w:r>
        <w:t>)</w:t>
      </w:r>
    </w:p>
    <w:p w:rsidR="006743D3" w:rsidRDefault="006743D3">
      <w:pPr>
        <w:pStyle w:val="ConsPlusNormal"/>
        <w:spacing w:before="240"/>
        <w:ind w:firstLine="540"/>
        <w:jc w:val="both"/>
      </w:pPr>
      <w:r>
        <w:t>2.7. В случае недостаточности денежных средств на исполнение обязательств РГО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РГО, а 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w:t>
      </w:r>
    </w:p>
    <w:p w:rsidR="006743D3" w:rsidRDefault="006743D3">
      <w:pPr>
        <w:pStyle w:val="ConsPlusNormal"/>
        <w:jc w:val="both"/>
      </w:pPr>
      <w:r>
        <w:t xml:space="preserve">(п. 2.7 в ред. </w:t>
      </w:r>
      <w:hyperlink r:id="rId42" w:history="1">
        <w:r>
          <w:rPr>
            <w:color w:val="0000FF"/>
          </w:rPr>
          <w:t>Приказа</w:t>
        </w:r>
      </w:hyperlink>
      <w:r>
        <w:t xml:space="preserve"> Минэкономразвития России от 24.09.2021 N 564)</w:t>
      </w:r>
    </w:p>
    <w:p w:rsidR="006743D3" w:rsidRDefault="006743D3">
      <w:pPr>
        <w:pStyle w:val="ConsPlusNormal"/>
        <w:spacing w:before="240"/>
        <w:ind w:firstLine="540"/>
        <w:jc w:val="both"/>
      </w:pPr>
      <w:r>
        <w:t xml:space="preserve">2.8. Утратил силу. - </w:t>
      </w:r>
      <w:hyperlink r:id="rId43" w:history="1">
        <w:r>
          <w:rPr>
            <w:color w:val="0000FF"/>
          </w:rPr>
          <w:t>Приказ</w:t>
        </w:r>
      </w:hyperlink>
      <w:r>
        <w:t xml:space="preserve"> Минэкономразвития России от 06.12.2017 N 651.</w:t>
      </w:r>
    </w:p>
    <w:p w:rsidR="006743D3" w:rsidRDefault="006743D3">
      <w:pPr>
        <w:pStyle w:val="ConsPlusNormal"/>
        <w:spacing w:before="240"/>
        <w:ind w:firstLine="540"/>
        <w:jc w:val="both"/>
      </w:pPr>
      <w:r>
        <w:t xml:space="preserve">2.9. РГО подлежит ежегодному ранжированию акционерным обществом "Федеральная корпорация по развитию малого и среднего предпринимательства" (далее - АО "Корпорация "МСП") с присвоением ранга, характеризующего степень финансовой устойчивости и эффективность деятельности РГО как участника национальной гарантийной системы, в соответствии с Федеральным </w:t>
      </w:r>
      <w:hyperlink r:id="rId44" w:history="1">
        <w:r>
          <w:rPr>
            <w:color w:val="0000FF"/>
          </w:rPr>
          <w:t>законом</w:t>
        </w:r>
      </w:hyperlink>
      <w:r>
        <w:t xml:space="preserve"> N 209-ФЗ.</w:t>
      </w:r>
    </w:p>
    <w:p w:rsidR="006743D3" w:rsidRDefault="006743D3">
      <w:pPr>
        <w:pStyle w:val="ConsPlusNormal"/>
        <w:jc w:val="both"/>
      </w:pPr>
      <w:r>
        <w:t xml:space="preserve">(п. 2.9 введен </w:t>
      </w:r>
      <w:hyperlink r:id="rId45" w:history="1">
        <w:r>
          <w:rPr>
            <w:color w:val="0000FF"/>
          </w:rPr>
          <w:t>Приказом</w:t>
        </w:r>
      </w:hyperlink>
      <w:r>
        <w:t xml:space="preserve"> Минэкономразвития России от 07.09.2020 N 573)</w:t>
      </w:r>
    </w:p>
    <w:p w:rsidR="006743D3" w:rsidRDefault="006743D3">
      <w:pPr>
        <w:pStyle w:val="ConsPlusNormal"/>
        <w:jc w:val="both"/>
      </w:pPr>
    </w:p>
    <w:p w:rsidR="006743D3" w:rsidRDefault="006743D3">
      <w:pPr>
        <w:pStyle w:val="ConsPlusTitle"/>
        <w:jc w:val="center"/>
        <w:outlineLvl w:val="1"/>
      </w:pPr>
      <w:r>
        <w:t>III. Порядок определения объема обеспечения РГО</w:t>
      </w:r>
    </w:p>
    <w:p w:rsidR="006743D3" w:rsidRDefault="006743D3">
      <w:pPr>
        <w:pStyle w:val="ConsPlusTitle"/>
        <w:jc w:val="center"/>
      </w:pPr>
      <w:r>
        <w:t>исполнения субъектами МСП, а также физическими лицами, применяющими</w:t>
      </w:r>
    </w:p>
    <w:p w:rsidR="006743D3" w:rsidRDefault="006743D3">
      <w:pPr>
        <w:pStyle w:val="ConsPlusTitle"/>
        <w:jc w:val="center"/>
      </w:pPr>
      <w:r>
        <w:t>специальный налоговый режим "Налог на профессиональный доход",</w:t>
      </w:r>
    </w:p>
    <w:p w:rsidR="006743D3" w:rsidRDefault="006743D3">
      <w:pPr>
        <w:pStyle w:val="ConsPlusTitle"/>
        <w:jc w:val="center"/>
      </w:pPr>
      <w:r>
        <w:t>и организациями инфраструктуры поддержки обязательств</w:t>
      </w:r>
    </w:p>
    <w:p w:rsidR="006743D3" w:rsidRDefault="006743D3">
      <w:pPr>
        <w:pStyle w:val="ConsPlusNormal"/>
        <w:jc w:val="center"/>
      </w:pPr>
      <w:r>
        <w:t xml:space="preserve">(в ред. </w:t>
      </w:r>
      <w:hyperlink r:id="rId46" w:history="1">
        <w:r>
          <w:rPr>
            <w:color w:val="0000FF"/>
          </w:rPr>
          <w:t>Приказа</w:t>
        </w:r>
      </w:hyperlink>
      <w:r>
        <w:t xml:space="preserve"> Минэкономразвития России от 07.09.2020 N 573)</w:t>
      </w:r>
    </w:p>
    <w:p w:rsidR="006743D3" w:rsidRDefault="006743D3">
      <w:pPr>
        <w:pStyle w:val="ConsPlusNormal"/>
        <w:jc w:val="both"/>
      </w:pPr>
    </w:p>
    <w:p w:rsidR="006743D3" w:rsidRDefault="006743D3">
      <w:pPr>
        <w:pStyle w:val="ConsPlusNormal"/>
        <w:ind w:firstLine="540"/>
        <w:jc w:val="both"/>
      </w:pPr>
      <w:r>
        <w:t>3.1. РГО определяет объем поручительства и (или) независимой гарантии по обязательствам конкретного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 результатам рассмотрения заявки на предоставление поручительства и (или) независимой гарантии, поступившей в РГО из финансовой организации или от участника закупки, а также анализа действующих в отношении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поручительств и (или) независимых гарантий данных РГО.</w:t>
      </w:r>
    </w:p>
    <w:p w:rsidR="006743D3" w:rsidRDefault="006743D3">
      <w:pPr>
        <w:pStyle w:val="ConsPlusNormal"/>
        <w:jc w:val="both"/>
      </w:pPr>
      <w:r>
        <w:t xml:space="preserve">(в ред. Приказов Минэкономразвития России от 06.12.2017 </w:t>
      </w:r>
      <w:hyperlink r:id="rId47" w:history="1">
        <w:r>
          <w:rPr>
            <w:color w:val="0000FF"/>
          </w:rPr>
          <w:t>N 651</w:t>
        </w:r>
      </w:hyperlink>
      <w:r>
        <w:t xml:space="preserve">, от 07.09.2020 </w:t>
      </w:r>
      <w:hyperlink r:id="rId48" w:history="1">
        <w:r>
          <w:rPr>
            <w:color w:val="0000FF"/>
          </w:rPr>
          <w:t>N 573</w:t>
        </w:r>
      </w:hyperlink>
      <w:r>
        <w:t>)</w:t>
      </w:r>
    </w:p>
    <w:p w:rsidR="006743D3" w:rsidRDefault="006743D3">
      <w:pPr>
        <w:pStyle w:val="ConsPlusNormal"/>
        <w:spacing w:before="240"/>
        <w:ind w:firstLine="540"/>
        <w:jc w:val="both"/>
      </w:pPr>
      <w:r>
        <w:t>3.1.1. Для целей настоящих Требований под обязательствами участника закупки понимается:</w:t>
      </w:r>
    </w:p>
    <w:p w:rsidR="006743D3" w:rsidRDefault="006743D3">
      <w:pPr>
        <w:pStyle w:val="ConsPlusNormal"/>
        <w:spacing w:before="240"/>
        <w:ind w:firstLine="540"/>
        <w:jc w:val="both"/>
      </w:pPr>
      <w:r>
        <w:t>1) обеспечение заявки на участие в закупке;</w:t>
      </w:r>
    </w:p>
    <w:p w:rsidR="006743D3" w:rsidRDefault="006743D3">
      <w:pPr>
        <w:pStyle w:val="ConsPlusNormal"/>
        <w:spacing w:before="240"/>
        <w:ind w:firstLine="540"/>
        <w:jc w:val="both"/>
      </w:pPr>
      <w:r>
        <w:t>2) обязательство по исполнению контракта.</w:t>
      </w:r>
    </w:p>
    <w:p w:rsidR="006743D3" w:rsidRDefault="006743D3">
      <w:pPr>
        <w:pStyle w:val="ConsPlusNormal"/>
        <w:jc w:val="both"/>
      </w:pPr>
      <w:r>
        <w:t xml:space="preserve">(п. 3.1.1 введен </w:t>
      </w:r>
      <w:hyperlink r:id="rId49" w:history="1">
        <w:r>
          <w:rPr>
            <w:color w:val="0000FF"/>
          </w:rPr>
          <w:t>Приказом</w:t>
        </w:r>
      </w:hyperlink>
      <w:r>
        <w:t xml:space="preserve"> Минэкономразвития России от 06.12.2017 N 651)</w:t>
      </w:r>
    </w:p>
    <w:p w:rsidR="006743D3" w:rsidRDefault="006743D3">
      <w:pPr>
        <w:pStyle w:val="ConsPlusNormal"/>
        <w:spacing w:before="240"/>
        <w:ind w:firstLine="540"/>
        <w:jc w:val="both"/>
      </w:pPr>
      <w:r>
        <w:t>3.2. Для целей настоящих Требований под обязательствами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перед финансовыми организациями понимается:</w:t>
      </w:r>
    </w:p>
    <w:p w:rsidR="006743D3" w:rsidRDefault="006743D3">
      <w:pPr>
        <w:pStyle w:val="ConsPlusNormal"/>
        <w:jc w:val="both"/>
      </w:pPr>
      <w:r>
        <w:t xml:space="preserve">(в ред. </w:t>
      </w:r>
      <w:hyperlink r:id="rId50"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lastRenderedPageBreak/>
        <w:t>1) сумма кредита (основной долг по кредитному договору), сумма займа (основной долг по договору займа);</w:t>
      </w:r>
    </w:p>
    <w:p w:rsidR="006743D3" w:rsidRDefault="006743D3">
      <w:pPr>
        <w:pStyle w:val="ConsPlusNormal"/>
        <w:spacing w:before="240"/>
        <w:ind w:firstLine="540"/>
        <w:jc w:val="both"/>
      </w:pPr>
      <w:r>
        <w:t>2) сумма лизинговых платежей в части погашения стоимости предмета лизинга по договорам финансовой аренды (лизинга);</w:t>
      </w:r>
    </w:p>
    <w:p w:rsidR="006743D3" w:rsidRDefault="006743D3">
      <w:pPr>
        <w:pStyle w:val="ConsPlusNormal"/>
        <w:spacing w:before="240"/>
        <w:ind w:firstLine="540"/>
        <w:jc w:val="both"/>
      </w:pPr>
      <w:r>
        <w:t>3) денежная сумма, подлежащая выплате гаранту по банковской гарантии;</w:t>
      </w:r>
    </w:p>
    <w:p w:rsidR="006743D3" w:rsidRDefault="006743D3">
      <w:pPr>
        <w:pStyle w:val="ConsPlusNormal"/>
        <w:spacing w:before="240"/>
        <w:ind w:firstLine="540"/>
        <w:jc w:val="both"/>
      </w:pPr>
      <w:r>
        <w:t>4) денежная сумма по иным финансовым обязательствам.</w:t>
      </w:r>
    </w:p>
    <w:p w:rsidR="006743D3" w:rsidRDefault="006743D3">
      <w:pPr>
        <w:pStyle w:val="ConsPlusNormal"/>
        <w:jc w:val="both"/>
      </w:pPr>
      <w:r>
        <w:t xml:space="preserve">(пп. 4 введен </w:t>
      </w:r>
      <w:hyperlink r:id="rId51" w:history="1">
        <w:r>
          <w:rPr>
            <w:color w:val="0000FF"/>
          </w:rPr>
          <w:t>Приказом</w:t>
        </w:r>
      </w:hyperlink>
      <w:r>
        <w:t xml:space="preserve"> Минэкономразвития России от 24.09.2021 N 564)</w:t>
      </w:r>
    </w:p>
    <w:p w:rsidR="006743D3" w:rsidRDefault="006743D3">
      <w:pPr>
        <w:pStyle w:val="ConsPlusNormal"/>
        <w:spacing w:before="240"/>
        <w:ind w:firstLine="540"/>
        <w:jc w:val="both"/>
      </w:pPr>
      <w:r>
        <w:t>3.3. Максимальный объем единовременно выдаваемого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организации инфраструктуры поддержки устанавливается высшим или иным уполномоченным органом управления РГО на 1 (первое) число текущего финансового года и не может превышать:</w:t>
      </w:r>
    </w:p>
    <w:p w:rsidR="006743D3" w:rsidRDefault="006743D3">
      <w:pPr>
        <w:pStyle w:val="ConsPlusNormal"/>
        <w:jc w:val="both"/>
      </w:pPr>
      <w:r>
        <w:t xml:space="preserve">(в ред. </w:t>
      </w:r>
      <w:hyperlink r:id="rId52"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1) 25 млн. рублей, но не более 10% гарантийного капитала РГО, для РГО с гарантийным капиталом менее 700 млн. рублей;</w:t>
      </w:r>
    </w:p>
    <w:p w:rsidR="006743D3" w:rsidRDefault="006743D3">
      <w:pPr>
        <w:pStyle w:val="ConsPlusNormal"/>
        <w:spacing w:before="240"/>
        <w:ind w:firstLine="540"/>
        <w:jc w:val="both"/>
      </w:pPr>
      <w:r>
        <w:t>2) 10% гарантийного капитала РГО, но не более 100 млн. рублей, для РГО с гарантийным капиталом свыше 700 млн. рублей.</w:t>
      </w:r>
    </w:p>
    <w:p w:rsidR="006743D3" w:rsidRDefault="006743D3">
      <w:pPr>
        <w:pStyle w:val="ConsPlusNormal"/>
        <w:spacing w:before="240"/>
        <w:ind w:firstLine="540"/>
        <w:jc w:val="both"/>
      </w:pPr>
      <w:r>
        <w:t>3.4. Гарантийный лимит на заемщика, то есть предельная сумма обязательств РГО по договорам поручительств и (или) независимых гарантий, которые могут одновременно действовать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15% гарантийного капитала РГО.</w:t>
      </w:r>
    </w:p>
    <w:p w:rsidR="006743D3" w:rsidRDefault="006743D3">
      <w:pPr>
        <w:pStyle w:val="ConsPlusNormal"/>
        <w:jc w:val="both"/>
      </w:pPr>
      <w:r>
        <w:t xml:space="preserve">(в ред. </w:t>
      </w:r>
      <w:hyperlink r:id="rId53"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которой введен один из указанных режимов, то есть предельная сумма обязательства РГО по договору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80% от суммы обязательств по такому договору, но не более 15% гарантийного капитала РГО в отношении всех договоров поручительств и (или) независимых гарантий, действующих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p>
    <w:p w:rsidR="006743D3" w:rsidRDefault="006743D3">
      <w:pPr>
        <w:pStyle w:val="ConsPlusNormal"/>
        <w:jc w:val="both"/>
      </w:pPr>
      <w:r>
        <w:t xml:space="preserve">(абзац введен </w:t>
      </w:r>
      <w:hyperlink r:id="rId54" w:history="1">
        <w:r>
          <w:rPr>
            <w:color w:val="0000FF"/>
          </w:rPr>
          <w:t>Приказом</w:t>
        </w:r>
      </w:hyperlink>
      <w:r>
        <w:t xml:space="preserve"> Минэкономразвития России от 01.06.2020 N 323; в ред. </w:t>
      </w:r>
      <w:hyperlink r:id="rId55"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3.5. Изменение максимального объема единовременно выдаваемого поручительства и (или)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w:t>
      </w:r>
    </w:p>
    <w:p w:rsidR="006743D3" w:rsidRDefault="006743D3">
      <w:pPr>
        <w:pStyle w:val="ConsPlusNormal"/>
        <w:spacing w:before="240"/>
        <w:ind w:firstLine="540"/>
        <w:jc w:val="both"/>
      </w:pPr>
      <w:r>
        <w:lastRenderedPageBreak/>
        <w:t xml:space="preserve">3.6. Ответственность РГО перед заказчиком, осуществляющим закупки в соответствии с </w:t>
      </w:r>
      <w:hyperlink r:id="rId56" w:history="1">
        <w:r>
          <w:rPr>
            <w:color w:val="0000FF"/>
          </w:rPr>
          <w:t>Законом</w:t>
        </w:r>
      </w:hyperlink>
      <w:r>
        <w:t xml:space="preserve"> о закупках или </w:t>
      </w:r>
      <w:hyperlink r:id="rId57" w:history="1">
        <w:r>
          <w:rPr>
            <w:color w:val="0000FF"/>
          </w:rPr>
          <w:t>Законом</w:t>
        </w:r>
      </w:hyperlink>
      <w:r>
        <w:t xml:space="preserve"> о контрактной системе (далее - заказчик), или финансовыми организациями не может превышать 70% от суммы неисполненных обязательств участников закупок или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РГО.</w:t>
      </w:r>
    </w:p>
    <w:p w:rsidR="006743D3" w:rsidRDefault="006743D3">
      <w:pPr>
        <w:pStyle w:val="ConsPlusNormal"/>
        <w:jc w:val="both"/>
      </w:pPr>
      <w:r>
        <w:t xml:space="preserve">(в ред. Приказов Минэкономразвития России от 06.12.2017 </w:t>
      </w:r>
      <w:hyperlink r:id="rId58" w:history="1">
        <w:r>
          <w:rPr>
            <w:color w:val="0000FF"/>
          </w:rPr>
          <w:t>N 651</w:t>
        </w:r>
      </w:hyperlink>
      <w:r>
        <w:t xml:space="preserve">, от 07.09.2020 </w:t>
      </w:r>
      <w:hyperlink r:id="rId59" w:history="1">
        <w:r>
          <w:rPr>
            <w:color w:val="0000FF"/>
          </w:rPr>
          <w:t>N 573</w:t>
        </w:r>
      </w:hyperlink>
      <w:r>
        <w:t>)</w:t>
      </w:r>
    </w:p>
    <w:p w:rsidR="006743D3" w:rsidRDefault="006743D3">
      <w:pPr>
        <w:pStyle w:val="ConsPlusNormal"/>
        <w:spacing w:before="240"/>
        <w:ind w:firstLine="540"/>
        <w:jc w:val="both"/>
      </w:pPr>
      <w:r>
        <w:t>3.7. Ответственность РГО перед финансовыми организациями по неисполненным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 обеспеченному поручительством и (или) независимой гарантией РГО, не может превышать 95% от суммы неисполненных обязательств для РГО с гарантийным капиталом свыше 700 млн. рублей при условии, что стоимость прав на объекты интеллектуальной собственности, принадлежащих субъекту МСП, физическому лицу, применяющему специальный налоговый режим "Налог на профессиональный доход", и (или) организации инфраструктуры поддержки, подтвержденная отчетом о проведении независимой оценки, превышает размер запрошенного поручительства и (или) независимой гарантии РГО.</w:t>
      </w:r>
    </w:p>
    <w:p w:rsidR="006743D3" w:rsidRDefault="006743D3">
      <w:pPr>
        <w:pStyle w:val="ConsPlusNormal"/>
        <w:jc w:val="both"/>
      </w:pPr>
      <w:r>
        <w:t xml:space="preserve">(п. 3.7 введен </w:t>
      </w:r>
      <w:hyperlink r:id="rId60" w:history="1">
        <w:r>
          <w:rPr>
            <w:color w:val="0000FF"/>
          </w:rPr>
          <w:t>Приказом</w:t>
        </w:r>
      </w:hyperlink>
      <w:r>
        <w:t xml:space="preserve"> Минэкономразвития России от 01.06.2020 N 323; в ред. </w:t>
      </w:r>
      <w:hyperlink r:id="rId61" w:history="1">
        <w:r>
          <w:rPr>
            <w:color w:val="0000FF"/>
          </w:rPr>
          <w:t>Приказа</w:t>
        </w:r>
      </w:hyperlink>
      <w:r>
        <w:t xml:space="preserve"> Минэкономразвития России от 07.09.2020 N 573)</w:t>
      </w:r>
    </w:p>
    <w:p w:rsidR="006743D3" w:rsidRDefault="006743D3">
      <w:pPr>
        <w:pStyle w:val="ConsPlusNormal"/>
        <w:jc w:val="both"/>
      </w:pPr>
    </w:p>
    <w:p w:rsidR="006743D3" w:rsidRDefault="006743D3">
      <w:pPr>
        <w:pStyle w:val="ConsPlusTitle"/>
        <w:jc w:val="center"/>
        <w:outlineLvl w:val="1"/>
      </w:pPr>
      <w:r>
        <w:t>IV. Требования к аудиторским организациям</w:t>
      </w:r>
    </w:p>
    <w:p w:rsidR="006743D3" w:rsidRDefault="006743D3">
      <w:pPr>
        <w:pStyle w:val="ConsPlusTitle"/>
        <w:jc w:val="center"/>
      </w:pPr>
      <w:r>
        <w:t>(индивидуальным аудиторам) и порядку их отбора</w:t>
      </w:r>
    </w:p>
    <w:p w:rsidR="006743D3" w:rsidRDefault="006743D3">
      <w:pPr>
        <w:pStyle w:val="ConsPlusNormal"/>
        <w:jc w:val="center"/>
      </w:pPr>
      <w:r>
        <w:t xml:space="preserve">(в ред. </w:t>
      </w:r>
      <w:hyperlink r:id="rId62" w:history="1">
        <w:r>
          <w:rPr>
            <w:color w:val="0000FF"/>
          </w:rPr>
          <w:t>Приказа</w:t>
        </w:r>
      </w:hyperlink>
      <w:r>
        <w:t xml:space="preserve"> Минэкономразвития России от 01.06.2020 N 323)</w:t>
      </w:r>
    </w:p>
    <w:p w:rsidR="006743D3" w:rsidRDefault="006743D3">
      <w:pPr>
        <w:pStyle w:val="ConsPlusNormal"/>
        <w:jc w:val="both"/>
      </w:pPr>
    </w:p>
    <w:p w:rsidR="006743D3" w:rsidRDefault="006743D3">
      <w:pPr>
        <w:pStyle w:val="ConsPlusNormal"/>
        <w:ind w:firstLine="540"/>
        <w:jc w:val="both"/>
      </w:pPr>
      <w:r>
        <w:t xml:space="preserve">4.1. Для цели проведения обязательного аудита РГО в соответствии с </w:t>
      </w:r>
      <w:hyperlink r:id="rId63" w:history="1">
        <w:r>
          <w:rPr>
            <w:color w:val="0000FF"/>
          </w:rPr>
          <w:t>частью 3 статьи 15.2</w:t>
        </w:r>
      </w:hyperlink>
      <w:r>
        <w:t xml:space="preserve"> Федерального закона N 209-ФЗ аудиторские организации и индивидуальные аудиторы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должны соответствовать требованиям, установленным Федеральным </w:t>
      </w:r>
      <w:hyperlink r:id="rId64" w:history="1">
        <w:r>
          <w:rPr>
            <w:color w:val="0000FF"/>
          </w:rPr>
          <w:t>законом</w:t>
        </w:r>
      </w:hyperlink>
      <w:r>
        <w:t xml:space="preserve">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52, ст. 6961; 2014, N 10, ст. 954; N 49, ст. 6912; 2016, N 27, ст. 4169, 4195, 4293) (далее - Закон об аудиторской деятельности).</w:t>
      </w:r>
    </w:p>
    <w:p w:rsidR="006743D3" w:rsidRDefault="006743D3">
      <w:pPr>
        <w:pStyle w:val="ConsPlusNormal"/>
        <w:jc w:val="both"/>
      </w:pPr>
      <w:r>
        <w:t xml:space="preserve">(в ред. </w:t>
      </w:r>
      <w:hyperlink r:id="rId65"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4.2. В целях участия в отборе, проводимом РГО, аудиторская организация и индивидуальный аудитор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должна соответствовать следующим требованиям:</w:t>
      </w:r>
    </w:p>
    <w:p w:rsidR="006743D3" w:rsidRDefault="006743D3">
      <w:pPr>
        <w:pStyle w:val="ConsPlusNormal"/>
        <w:jc w:val="both"/>
      </w:pPr>
      <w:r>
        <w:t xml:space="preserve">(в ред. </w:t>
      </w:r>
      <w:hyperlink r:id="rId66"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 xml:space="preserve">1) отсутствие в предусмотренном </w:t>
      </w:r>
      <w:hyperlink r:id="rId67"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об аудиторской организации, в том числе </w:t>
      </w:r>
      <w: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или индивидуальном аудиторе;</w:t>
      </w:r>
    </w:p>
    <w:p w:rsidR="006743D3" w:rsidRDefault="006743D3">
      <w:pPr>
        <w:pStyle w:val="ConsPlusNormal"/>
        <w:jc w:val="both"/>
      </w:pPr>
      <w:r>
        <w:t xml:space="preserve">(в ред. Приказов Минэкономразвития России от 06.12.2017 </w:t>
      </w:r>
      <w:hyperlink r:id="rId68" w:history="1">
        <w:r>
          <w:rPr>
            <w:color w:val="0000FF"/>
          </w:rPr>
          <w:t>N 651</w:t>
        </w:r>
      </w:hyperlink>
      <w:r>
        <w:t xml:space="preserve">, от 01.06.2020 </w:t>
      </w:r>
      <w:hyperlink r:id="rId69" w:history="1">
        <w:r>
          <w:rPr>
            <w:color w:val="0000FF"/>
          </w:rPr>
          <w:t>N 323</w:t>
        </w:r>
      </w:hyperlink>
      <w:r>
        <w:t>)</w:t>
      </w:r>
    </w:p>
    <w:p w:rsidR="006743D3" w:rsidRDefault="006743D3">
      <w:pPr>
        <w:pStyle w:val="ConsPlusNormal"/>
        <w:spacing w:before="240"/>
        <w:ind w:firstLine="540"/>
        <w:jc w:val="both"/>
      </w:pPr>
      <w:r>
        <w:t xml:space="preserve">2) другим требованиям, определенным </w:t>
      </w:r>
      <w:hyperlink r:id="rId70" w:history="1">
        <w:r>
          <w:rPr>
            <w:color w:val="0000FF"/>
          </w:rPr>
          <w:t>пунктом 1 статьи 31</w:t>
        </w:r>
      </w:hyperlink>
      <w:r>
        <w:t xml:space="preserve"> Закона о контрактной системе.</w:t>
      </w:r>
    </w:p>
    <w:p w:rsidR="006743D3" w:rsidRDefault="006743D3">
      <w:pPr>
        <w:pStyle w:val="ConsPlusNormal"/>
        <w:spacing w:before="240"/>
        <w:ind w:firstLine="540"/>
        <w:jc w:val="both"/>
      </w:pPr>
      <w:bookmarkStart w:id="2" w:name="Par130"/>
      <w:bookmarkEnd w:id="2"/>
      <w:r>
        <w:t xml:space="preserve">4.3. В случае, если РГО отнесена в соответствии с </w:t>
      </w:r>
      <w:hyperlink r:id="rId71" w:history="1">
        <w:r>
          <w:rPr>
            <w:color w:val="0000FF"/>
          </w:rPr>
          <w:t>частью 4 статьи 5</w:t>
        </w:r>
      </w:hyperlink>
      <w:r>
        <w:t xml:space="preserve">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открытого конкурса, в порядке, установленном </w:t>
      </w:r>
      <w:hyperlink r:id="rId72" w:history="1">
        <w:r>
          <w:rPr>
            <w:color w:val="0000FF"/>
          </w:rPr>
          <w:t>Законом</w:t>
        </w:r>
      </w:hyperlink>
      <w:r>
        <w:t xml:space="preserve"> о контрактной системе.</w:t>
      </w:r>
    </w:p>
    <w:p w:rsidR="006743D3" w:rsidRDefault="006743D3">
      <w:pPr>
        <w:pStyle w:val="ConsPlusNormal"/>
        <w:jc w:val="both"/>
      </w:pPr>
      <w:r>
        <w:t xml:space="preserve">(в ред. </w:t>
      </w:r>
      <w:hyperlink r:id="rId73"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 xml:space="preserve">4.4. Отбор аудиторской организации или индивидуального аудитора для РГО, не указанных в </w:t>
      </w:r>
      <w:hyperlink w:anchor="Par130" w:tooltip="4.3. В случае, если РГО отнесена в соответствии с частью 4 статьи 5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 w:history="1">
        <w:r>
          <w:rPr>
            <w:color w:val="0000FF"/>
          </w:rPr>
          <w:t>пункте 4.3</w:t>
        </w:r>
      </w:hyperlink>
      <w:r>
        <w:t xml:space="preserve"> настоящих Требований, проводится с соблюдением следующих требований:</w:t>
      </w:r>
    </w:p>
    <w:p w:rsidR="006743D3" w:rsidRDefault="006743D3">
      <w:pPr>
        <w:pStyle w:val="ConsPlusNormal"/>
        <w:jc w:val="both"/>
      </w:pPr>
      <w:r>
        <w:t xml:space="preserve">(в ред. </w:t>
      </w:r>
      <w:hyperlink r:id="rId74"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1) проведение отбора не реже чем один раз в пять лет;</w:t>
      </w:r>
    </w:p>
    <w:p w:rsidR="006743D3" w:rsidRDefault="006743D3">
      <w:pPr>
        <w:pStyle w:val="ConsPlusNormal"/>
        <w:spacing w:before="240"/>
        <w:ind w:firstLine="540"/>
        <w:jc w:val="both"/>
      </w:pPr>
      <w:r>
        <w:t>2) размещение информации об отборе аудиторских организаций или индивидуальных аудиторов на официальном сайте РГО в информационно-телекоммуникационной сети "Интернет" (далее - сеть "Интернет") не позднее чем за 30 (тридцать) календарных дней до дня его проведения;</w:t>
      </w:r>
    </w:p>
    <w:p w:rsidR="006743D3" w:rsidRDefault="006743D3">
      <w:pPr>
        <w:pStyle w:val="ConsPlusNormal"/>
        <w:jc w:val="both"/>
      </w:pPr>
      <w:r>
        <w:t xml:space="preserve">(в ред. Приказов Минэкономразвития России от 06.12.2017 </w:t>
      </w:r>
      <w:hyperlink r:id="rId75" w:history="1">
        <w:r>
          <w:rPr>
            <w:color w:val="0000FF"/>
          </w:rPr>
          <w:t>N 651</w:t>
        </w:r>
      </w:hyperlink>
      <w:r>
        <w:t xml:space="preserve">, от 01.06.2020 </w:t>
      </w:r>
      <w:hyperlink r:id="rId76" w:history="1">
        <w:r>
          <w:rPr>
            <w:color w:val="0000FF"/>
          </w:rPr>
          <w:t>N 323</w:t>
        </w:r>
      </w:hyperlink>
      <w:r>
        <w:t>)</w:t>
      </w:r>
    </w:p>
    <w:p w:rsidR="006743D3" w:rsidRDefault="006743D3">
      <w:pPr>
        <w:pStyle w:val="ConsPlusNormal"/>
        <w:spacing w:before="240"/>
        <w:ind w:firstLine="540"/>
        <w:jc w:val="both"/>
      </w:pPr>
      <w:r>
        <w:t xml:space="preserve">3) утратил силу. - </w:t>
      </w:r>
      <w:hyperlink r:id="rId77" w:history="1">
        <w:r>
          <w:rPr>
            <w:color w:val="0000FF"/>
          </w:rPr>
          <w:t>Приказ</w:t>
        </w:r>
      </w:hyperlink>
      <w:r>
        <w:t xml:space="preserve"> Минэкономразвития России от 06.12.2017 N 651;</w:t>
      </w:r>
    </w:p>
    <w:p w:rsidR="006743D3" w:rsidRDefault="006743D3">
      <w:pPr>
        <w:pStyle w:val="ConsPlusNormal"/>
        <w:spacing w:before="240"/>
        <w:ind w:firstLine="540"/>
        <w:jc w:val="both"/>
      </w:pPr>
      <w:r>
        <w:t>4) заключение договора с аудиторской организацией или индивидуальным аудитором в срок не позднее 20 (двадцати) календарных дней с даты окончания отбора.</w:t>
      </w:r>
    </w:p>
    <w:p w:rsidR="006743D3" w:rsidRDefault="006743D3">
      <w:pPr>
        <w:pStyle w:val="ConsPlusNormal"/>
        <w:jc w:val="both"/>
      </w:pPr>
      <w:r>
        <w:t xml:space="preserve">(в ред. </w:t>
      </w:r>
      <w:hyperlink r:id="rId78"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 xml:space="preserve">4.5. Порядок отбора аудиторской организации или индивидуального аудитора для РГО, не указанных в </w:t>
      </w:r>
      <w:hyperlink w:anchor="Par130" w:tooltip="4.3. В случае, если РГО отнесена в соответствии с частью 4 статьи 5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 w:history="1">
        <w:r>
          <w:rPr>
            <w:color w:val="0000FF"/>
          </w:rPr>
          <w:t>пункте 4.3</w:t>
        </w:r>
      </w:hyperlink>
      <w:r>
        <w:t xml:space="preserve"> настоящих Требований, утверждается высшим или иным уполномоченным органом управления РГО и содержит, в том числе:</w:t>
      </w:r>
    </w:p>
    <w:p w:rsidR="006743D3" w:rsidRDefault="006743D3">
      <w:pPr>
        <w:pStyle w:val="ConsPlusNormal"/>
        <w:jc w:val="both"/>
      </w:pPr>
      <w:r>
        <w:t xml:space="preserve">(в ред. </w:t>
      </w:r>
      <w:hyperlink r:id="rId79"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1) требования к аудиторским организациям или индивидуальным аудиторам;</w:t>
      </w:r>
    </w:p>
    <w:p w:rsidR="006743D3" w:rsidRDefault="006743D3">
      <w:pPr>
        <w:pStyle w:val="ConsPlusNormal"/>
        <w:jc w:val="both"/>
      </w:pPr>
      <w:r>
        <w:t xml:space="preserve">(в ред. </w:t>
      </w:r>
      <w:hyperlink r:id="rId80"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2) требования к отбору;</w:t>
      </w:r>
    </w:p>
    <w:p w:rsidR="006743D3" w:rsidRDefault="006743D3">
      <w:pPr>
        <w:pStyle w:val="ConsPlusNormal"/>
        <w:spacing w:before="240"/>
        <w:ind w:firstLine="540"/>
        <w:jc w:val="both"/>
      </w:pPr>
      <w:r>
        <w:t>3) процедуру проведения отбора;</w:t>
      </w:r>
    </w:p>
    <w:p w:rsidR="006743D3" w:rsidRDefault="006743D3">
      <w:pPr>
        <w:pStyle w:val="ConsPlusNormal"/>
        <w:spacing w:before="240"/>
        <w:ind w:firstLine="540"/>
        <w:jc w:val="both"/>
      </w:pPr>
      <w:r>
        <w:t>4) требования к содержанию, форме, составу документов, представляемых аудиторской организацией или индивидуальным аудитором для участия в отборе;</w:t>
      </w:r>
    </w:p>
    <w:p w:rsidR="006743D3" w:rsidRDefault="006743D3">
      <w:pPr>
        <w:pStyle w:val="ConsPlusNormal"/>
        <w:jc w:val="both"/>
      </w:pPr>
      <w:r>
        <w:lastRenderedPageBreak/>
        <w:t xml:space="preserve">(в ред. </w:t>
      </w:r>
      <w:hyperlink r:id="rId81"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5) порядок рассмотрения, критерии отбора, величины значимости этих критериев.</w:t>
      </w:r>
    </w:p>
    <w:p w:rsidR="006743D3" w:rsidRDefault="006743D3">
      <w:pPr>
        <w:pStyle w:val="ConsPlusNormal"/>
        <w:jc w:val="both"/>
      </w:pPr>
    </w:p>
    <w:p w:rsidR="006743D3" w:rsidRDefault="006743D3">
      <w:pPr>
        <w:pStyle w:val="ConsPlusTitle"/>
        <w:jc w:val="center"/>
        <w:outlineLvl w:val="1"/>
      </w:pPr>
      <w:r>
        <w:t>V. Порядок определения размера поручительств</w:t>
      </w:r>
    </w:p>
    <w:p w:rsidR="006743D3" w:rsidRDefault="006743D3">
      <w:pPr>
        <w:pStyle w:val="ConsPlusTitle"/>
        <w:jc w:val="center"/>
      </w:pPr>
      <w:r>
        <w:t>и (или) независимых гарантий, планируемых к выдаче</w:t>
      </w:r>
    </w:p>
    <w:p w:rsidR="006743D3" w:rsidRDefault="006743D3">
      <w:pPr>
        <w:pStyle w:val="ConsPlusTitle"/>
        <w:jc w:val="center"/>
      </w:pPr>
      <w:r>
        <w:t>(предоставлению) РГО в следующем финансовом году</w:t>
      </w:r>
    </w:p>
    <w:p w:rsidR="006743D3" w:rsidRDefault="006743D3">
      <w:pPr>
        <w:pStyle w:val="ConsPlusNormal"/>
        <w:jc w:val="both"/>
      </w:pPr>
    </w:p>
    <w:p w:rsidR="006743D3" w:rsidRDefault="006743D3">
      <w:pPr>
        <w:pStyle w:val="ConsPlusNormal"/>
        <w:ind w:firstLine="540"/>
        <w:jc w:val="both"/>
      </w:pPr>
      <w:r>
        <w:t>5.1. Размер поручительств и (или) независимых гарантий РГО, планируемых к выдаче в следующем финансовом году, устанавливается исходя из гарантийного капитала, действующего портфеля поручительств и (или) независимых гарантий и операционного лимита на вновь принятые условные обязательства кредитного характера на год (далее - операционный лимит на вновь принятые условные обязательства на год) с целью определения максимального размера поручительств и (или) независимых гарантий, которые могут быть предоставлены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rsidR="006743D3" w:rsidRDefault="006743D3">
      <w:pPr>
        <w:pStyle w:val="ConsPlusNormal"/>
        <w:jc w:val="both"/>
      </w:pPr>
      <w:r>
        <w:t xml:space="preserve">(в ред. </w:t>
      </w:r>
      <w:hyperlink r:id="rId82"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При этом размер действующих поручительств и (или) независимых гарантий РГО должен превышать ее гарантийный капитал не менее чем в 3 (три) раза для РГО, являющихся получателями денежных средств на исполнение обязательств, и не менее чем в 1,5 (полтора) раза для иных РГО.</w:t>
      </w:r>
    </w:p>
    <w:p w:rsidR="006743D3" w:rsidRDefault="006743D3">
      <w:pPr>
        <w:pStyle w:val="ConsPlusNormal"/>
        <w:jc w:val="both"/>
      </w:pPr>
      <w:r>
        <w:t xml:space="preserve">(в ред. </w:t>
      </w:r>
      <w:hyperlink r:id="rId83" w:history="1">
        <w:r>
          <w:rPr>
            <w:color w:val="0000FF"/>
          </w:rPr>
          <w:t>Приказа</w:t>
        </w:r>
      </w:hyperlink>
      <w:r>
        <w:t xml:space="preserve"> Минэкономразвития России от 24.09.2021 N 564)</w:t>
      </w:r>
    </w:p>
    <w:p w:rsidR="006743D3" w:rsidRDefault="006743D3">
      <w:pPr>
        <w:pStyle w:val="ConsPlusNormal"/>
        <w:spacing w:before="240"/>
        <w:ind w:firstLine="540"/>
        <w:jc w:val="both"/>
      </w:pPr>
      <w:r>
        <w:t>Операционный лимит на вновь принятые условные обязательства на год рассчитывается исходя из:</w:t>
      </w:r>
    </w:p>
    <w:p w:rsidR="006743D3" w:rsidRDefault="006743D3">
      <w:pPr>
        <w:pStyle w:val="ConsPlusNormal"/>
        <w:spacing w:before="240"/>
        <w:ind w:firstLine="540"/>
        <w:jc w:val="both"/>
      </w:pPr>
      <w:bookmarkStart w:id="3" w:name="Par159"/>
      <w:bookmarkEnd w:id="3"/>
      <w:r>
        <w:t>1) прироста капитала с начала деятельности РГО (в случае наличия);</w:t>
      </w:r>
    </w:p>
    <w:p w:rsidR="006743D3" w:rsidRDefault="006743D3">
      <w:pPr>
        <w:pStyle w:val="ConsPlusNormal"/>
        <w:spacing w:before="240"/>
        <w:ind w:firstLine="540"/>
        <w:jc w:val="both"/>
      </w:pPr>
      <w:r>
        <w:t>2) уровня ожидаемых потерь по вновь принятым обязательствам;</w:t>
      </w:r>
    </w:p>
    <w:p w:rsidR="006743D3" w:rsidRDefault="006743D3">
      <w:pPr>
        <w:pStyle w:val="ConsPlusNormal"/>
        <w:spacing w:before="240"/>
        <w:ind w:firstLine="540"/>
        <w:jc w:val="both"/>
      </w:pPr>
      <w:r>
        <w:t>3) уровня ожидаемых выплат по действующим обязательствам;</w:t>
      </w:r>
    </w:p>
    <w:p w:rsidR="006743D3" w:rsidRDefault="006743D3">
      <w:pPr>
        <w:pStyle w:val="ConsPlusNormal"/>
        <w:spacing w:before="240"/>
        <w:ind w:firstLine="540"/>
        <w:jc w:val="both"/>
      </w:pPr>
      <w:r>
        <w:t>4) доходов на следующий финансовый год от размещения гарантийного капитала и доходов от предоставления поручительств и (или) независимых гарантий;</w:t>
      </w:r>
    </w:p>
    <w:p w:rsidR="006743D3" w:rsidRDefault="006743D3">
      <w:pPr>
        <w:pStyle w:val="ConsPlusNormal"/>
        <w:spacing w:before="240"/>
        <w:ind w:firstLine="540"/>
        <w:jc w:val="both"/>
      </w:pPr>
      <w:bookmarkStart w:id="4" w:name="Par163"/>
      <w:bookmarkEnd w:id="4"/>
      <w:r>
        <w:t>5) планируемых операционных расходов в следующем финансовом году (включая налоговые выплаты).</w:t>
      </w:r>
    </w:p>
    <w:p w:rsidR="006743D3" w:rsidRDefault="006743D3">
      <w:pPr>
        <w:pStyle w:val="ConsPlusNormal"/>
        <w:spacing w:before="240"/>
        <w:ind w:firstLine="540"/>
        <w:jc w:val="both"/>
      </w:pPr>
      <w: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rsidR="006743D3" w:rsidRDefault="006743D3">
      <w:pPr>
        <w:pStyle w:val="ConsPlusNormal"/>
        <w:jc w:val="both"/>
      </w:pPr>
      <w:r>
        <w:t xml:space="preserve">(в ред. </w:t>
      </w:r>
      <w:hyperlink r:id="rId84"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xml:space="preserve">5.2. Формула подсчета операционного лимита РГО на вновь принятые условные </w:t>
      </w:r>
      <w:r>
        <w:lastRenderedPageBreak/>
        <w:t xml:space="preserve">обязательства на год приведена в </w:t>
      </w:r>
      <w:hyperlink w:anchor="Par493" w:tooltip="ФОРМУЛА" w:history="1">
        <w:r>
          <w:rPr>
            <w:color w:val="0000FF"/>
          </w:rPr>
          <w:t>Приложении N 2</w:t>
        </w:r>
      </w:hyperlink>
      <w:r>
        <w:t xml:space="preserve"> к настоящим Требованиям.</w:t>
      </w:r>
    </w:p>
    <w:p w:rsidR="006743D3" w:rsidRDefault="006743D3">
      <w:pPr>
        <w:pStyle w:val="ConsPlusNormal"/>
        <w:spacing w:before="240"/>
        <w:ind w:firstLine="540"/>
        <w:jc w:val="both"/>
      </w:pPr>
      <w:r>
        <w:t xml:space="preserve">В целях подсчета операционного лимита на вновь принятые условные обязательства на год РГО планирует показатели, установленные </w:t>
      </w:r>
      <w:hyperlink w:anchor="Par159" w:tooltip="1) прироста капитала с начала деятельности РГО (в случае наличия);" w:history="1">
        <w:r>
          <w:rPr>
            <w:color w:val="0000FF"/>
          </w:rPr>
          <w:t>подпунктами 1</w:t>
        </w:r>
      </w:hyperlink>
      <w:r>
        <w:t xml:space="preserve"> - </w:t>
      </w:r>
      <w:hyperlink w:anchor="Par163" w:tooltip="5) планируемых операционных расходов в следующем финансовом году (включая налоговые выплаты)." w:history="1">
        <w:r>
          <w:rPr>
            <w:color w:val="0000FF"/>
          </w:rPr>
          <w:t>5 пункта 5.1</w:t>
        </w:r>
      </w:hyperlink>
      <w:r>
        <w:t xml:space="preserve"> настоящих Требований таким образом, чтобы значение операционного лимита на вновь принятые условные обязательства на год принимало положительное значение.</w:t>
      </w:r>
    </w:p>
    <w:p w:rsidR="006743D3" w:rsidRDefault="006743D3">
      <w:pPr>
        <w:pStyle w:val="ConsPlusNormal"/>
        <w:spacing w:before="240"/>
        <w:ind w:firstLine="540"/>
        <w:jc w:val="both"/>
      </w:pPr>
      <w:r>
        <w:t>5.3. В целях обеспечения приемлемого уровня рисков РГО создает систему лимитов по операциям предоставления поручительств и (или) независимых гарантий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которая включает в себя следующие лимиты:</w:t>
      </w:r>
    </w:p>
    <w:p w:rsidR="006743D3" w:rsidRDefault="006743D3">
      <w:pPr>
        <w:pStyle w:val="ConsPlusNormal"/>
        <w:jc w:val="both"/>
      </w:pPr>
      <w:r>
        <w:t xml:space="preserve">(в ред. </w:t>
      </w:r>
      <w:hyperlink r:id="rId85"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1) общий операционный лимит условных обязательств кредитного характера (общий операционный лимит условных обязательств);</w:t>
      </w:r>
    </w:p>
    <w:p w:rsidR="006743D3" w:rsidRDefault="006743D3">
      <w:pPr>
        <w:pStyle w:val="ConsPlusNormal"/>
        <w:spacing w:before="240"/>
        <w:ind w:firstLine="540"/>
        <w:jc w:val="both"/>
      </w:pPr>
      <w:r>
        <w:t>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и (или) независимых гарантий, которые могут быть предоставлены РГО в обеспечение обязательств субъектов МСП, физических лиц, применяющих специальный налоговый режим "Налог на профессиональный доход", и организаций инфраструктуры поддержки по договорам с финансовыми организациями.</w:t>
      </w:r>
    </w:p>
    <w:p w:rsidR="006743D3" w:rsidRDefault="006743D3">
      <w:pPr>
        <w:pStyle w:val="ConsPlusNormal"/>
        <w:jc w:val="both"/>
      </w:pPr>
      <w:r>
        <w:t xml:space="preserve">(в ред. </w:t>
      </w:r>
      <w:hyperlink r:id="rId86"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2) операционный лимит на вновь принятые условные обязательства на год;</w:t>
      </w:r>
    </w:p>
    <w:p w:rsidR="006743D3" w:rsidRDefault="006743D3">
      <w:pPr>
        <w:pStyle w:val="ConsPlusNormal"/>
        <w:spacing w:before="240"/>
        <w:ind w:firstLine="540"/>
        <w:jc w:val="both"/>
      </w:pPr>
      <w:r>
        <w:t>3) лимит условных обязательств на финансовую организацию (совокупность финансовых организаций).</w:t>
      </w:r>
    </w:p>
    <w:p w:rsidR="006743D3" w:rsidRDefault="006743D3">
      <w:pPr>
        <w:pStyle w:val="ConsPlusNormal"/>
        <w:spacing w:before="240"/>
        <w:ind w:firstLine="540"/>
        <w:jc w:val="both"/>
      </w:pPr>
      <w:r>
        <w:t>5.4. РГО также вправе устанавливать лимиты:</w:t>
      </w:r>
    </w:p>
    <w:p w:rsidR="006743D3" w:rsidRDefault="006743D3">
      <w:pPr>
        <w:pStyle w:val="ConsPlusNormal"/>
        <w:spacing w:before="240"/>
        <w:ind w:firstLine="540"/>
        <w:jc w:val="both"/>
      </w:pPr>
      <w:bookmarkStart w:id="5" w:name="Par176"/>
      <w:bookmarkEnd w:id="5"/>
      <w:r>
        <w:t>1) лимиты на отдельные категории субъектов МСП, физических лиц, применяющих специальный налоговый режим "Налог на профессиональный доход", организации инфраструктуры поддержки (в том числе группы связанных компаний);</w:t>
      </w:r>
    </w:p>
    <w:p w:rsidR="006743D3" w:rsidRDefault="006743D3">
      <w:pPr>
        <w:pStyle w:val="ConsPlusNormal"/>
        <w:jc w:val="both"/>
      </w:pPr>
      <w:r>
        <w:t xml:space="preserve">(в ред. </w:t>
      </w:r>
      <w:hyperlink r:id="rId87"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2) лимиты на отдельные виды обязательств.</w:t>
      </w:r>
    </w:p>
    <w:p w:rsidR="006743D3" w:rsidRDefault="006743D3">
      <w:pPr>
        <w:pStyle w:val="ConsPlusNormal"/>
        <w:spacing w:before="240"/>
        <w:ind w:firstLine="540"/>
        <w:jc w:val="both"/>
      </w:pPr>
      <w:r>
        <w:t>5.5.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непревышения уровня ожидаемых выплат по поручительствам и (или) независимым гарантиям, предоставленным в определенном периоде, над доходом, получаемым от деятельности РГО за аналогичный период.</w:t>
      </w:r>
    </w:p>
    <w:p w:rsidR="006743D3" w:rsidRDefault="006743D3">
      <w:pPr>
        <w:pStyle w:val="ConsPlusNormal"/>
        <w:spacing w:before="240"/>
        <w:ind w:firstLine="540"/>
        <w:jc w:val="both"/>
      </w:pPr>
      <w:r>
        <w:t xml:space="preserve">5.6. 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 </w:t>
      </w:r>
      <w:r>
        <w:lastRenderedPageBreak/>
        <w:t>уточнении фактических показателей доходов от размещения временно свободных средств РГО и вознаграждения за выданные поручительства, суммы операционных расходов, фактического уровня исполнения обязательств субъектами МСП, физическими лицами, применяющими специальный налоговый режим "Налог на профессиональный доход", организациями инфраструктуры поддержки по поручительствам и (или) независимым гарантиям, предоставленным в следующем финансовом году или иных экономических факторов, оказывающих или способных оказать в будущем влияние на деятельность РГО.</w:t>
      </w:r>
    </w:p>
    <w:p w:rsidR="006743D3" w:rsidRDefault="006743D3">
      <w:pPr>
        <w:pStyle w:val="ConsPlusNormal"/>
        <w:jc w:val="both"/>
      </w:pPr>
      <w:r>
        <w:t xml:space="preserve">(в ред. </w:t>
      </w:r>
      <w:hyperlink r:id="rId88"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5.7.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и (или) независимым гарантиям, предоставленным финансовой организации (совокупности финансовых организаций).</w:t>
      </w:r>
    </w:p>
    <w:p w:rsidR="006743D3" w:rsidRDefault="006743D3">
      <w:pPr>
        <w:pStyle w:val="ConsPlusNormal"/>
        <w:spacing w:before="240"/>
        <w:ind w:firstLine="540"/>
        <w:jc w:val="both"/>
      </w:pPr>
      <w:r>
        <w:t>5.8. Лимит условных обязательств на финансовую организацию устанавливается высшим или иным уполномоченным органом управления РГО на 1 (первое) число текущего финансового года и не должен превышать:</w:t>
      </w:r>
    </w:p>
    <w:p w:rsidR="006743D3" w:rsidRDefault="006743D3">
      <w:pPr>
        <w:pStyle w:val="ConsPlusNormal"/>
        <w:spacing w:before="240"/>
        <w:ind w:firstLine="540"/>
        <w:jc w:val="both"/>
      </w:pPr>
      <w:r>
        <w:t>1) 30% от общего операционного лимита условных обязательств для РГО с гарантийным капиталом более 700 млн. рублей;</w:t>
      </w:r>
    </w:p>
    <w:p w:rsidR="006743D3" w:rsidRDefault="006743D3">
      <w:pPr>
        <w:pStyle w:val="ConsPlusNormal"/>
        <w:spacing w:before="240"/>
        <w:ind w:firstLine="540"/>
        <w:jc w:val="both"/>
      </w:pPr>
      <w:r>
        <w:t>2) 40% от общего операционного лимита условных обязательств для РГО с гарантийным капиталом более 300 млн. рублей и менее 700 млн. рублей;</w:t>
      </w:r>
    </w:p>
    <w:p w:rsidR="006743D3" w:rsidRDefault="006743D3">
      <w:pPr>
        <w:pStyle w:val="ConsPlusNormal"/>
        <w:spacing w:before="240"/>
        <w:ind w:firstLine="540"/>
        <w:jc w:val="both"/>
      </w:pPr>
      <w:r>
        <w:t>3) 60% от общего операционного лимита условных обязательств для РГО с гарантийным капиталом менее 300 млн. рублей.</w:t>
      </w:r>
    </w:p>
    <w:p w:rsidR="006743D3" w:rsidRDefault="006743D3">
      <w:pPr>
        <w:pStyle w:val="ConsPlusNormal"/>
        <w:spacing w:before="240"/>
        <w:ind w:firstLine="540"/>
        <w:jc w:val="both"/>
      </w:pPr>
      <w:r>
        <w:t>5.9.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w:t>
      </w:r>
    </w:p>
    <w:p w:rsidR="006743D3" w:rsidRDefault="006743D3">
      <w:pPr>
        <w:pStyle w:val="ConsPlusNormal"/>
        <w:spacing w:before="240"/>
        <w:ind w:firstLine="540"/>
        <w:jc w:val="both"/>
      </w:pPr>
      <w:r>
        <w:t>1) пересчета операционного лимита на вновь принятые условные обязательства на год;</w:t>
      </w:r>
    </w:p>
    <w:p w:rsidR="006743D3" w:rsidRDefault="006743D3">
      <w:pPr>
        <w:pStyle w:val="ConsPlusNormal"/>
        <w:spacing w:before="240"/>
        <w:ind w:firstLine="540"/>
        <w:jc w:val="both"/>
      </w:pPr>
      <w:r>
        <w:t>2) использования установленного лимита условных обязательств на финансовую организацию в размере менее 50% по итогам 2 (двух) кварталов текущего финансового года;</w:t>
      </w:r>
    </w:p>
    <w:p w:rsidR="006743D3" w:rsidRDefault="006743D3">
      <w:pPr>
        <w:pStyle w:val="ConsPlusNormal"/>
        <w:spacing w:before="240"/>
        <w:ind w:firstLine="540"/>
        <w:jc w:val="both"/>
      </w:pPr>
      <w:r>
        <w:t>3) поступления заявления финансовой организации об изменении лимита;</w:t>
      </w:r>
    </w:p>
    <w:p w:rsidR="006743D3" w:rsidRDefault="006743D3">
      <w:pPr>
        <w:pStyle w:val="ConsPlusNormal"/>
        <w:spacing w:before="240"/>
        <w:ind w:firstLine="540"/>
        <w:jc w:val="both"/>
      </w:pPr>
      <w:r>
        <w:t>4) использования установленного лимита условных обязательств на финансовую организацию в размере 80% в текущем финансовом году;</w:t>
      </w:r>
    </w:p>
    <w:p w:rsidR="006743D3" w:rsidRDefault="006743D3">
      <w:pPr>
        <w:pStyle w:val="ConsPlusNormal"/>
        <w:spacing w:before="240"/>
        <w:ind w:firstLine="540"/>
        <w:jc w:val="both"/>
      </w:pPr>
      <w:r>
        <w:t>5) превышения финансовой организацией допустимых размеров убытков в портфеле РГО. Допустимый размер убытков в отношении отдельной финансовой организации РГО устанавливается самостоятельно;</w:t>
      </w:r>
    </w:p>
    <w:p w:rsidR="006743D3" w:rsidRDefault="006743D3">
      <w:pPr>
        <w:pStyle w:val="ConsPlusNormal"/>
        <w:spacing w:before="240"/>
        <w:ind w:firstLine="540"/>
        <w:jc w:val="both"/>
      </w:pPr>
      <w:r>
        <w:t>6) перераспределения лимитов вследствие уменьшения лимитов на определенные финансовые организации.</w:t>
      </w:r>
    </w:p>
    <w:p w:rsidR="006743D3" w:rsidRDefault="006743D3">
      <w:pPr>
        <w:pStyle w:val="ConsPlusNormal"/>
        <w:spacing w:before="240"/>
        <w:ind w:firstLine="540"/>
        <w:jc w:val="both"/>
      </w:pPr>
      <w:r>
        <w:t>5.10. Размер поручительства и (или) независимой гарантии, предоставляемого РГО, должен быть выражен в российских рублях.</w:t>
      </w:r>
    </w:p>
    <w:p w:rsidR="006743D3" w:rsidRDefault="006743D3">
      <w:pPr>
        <w:pStyle w:val="ConsPlusNormal"/>
        <w:spacing w:before="240"/>
        <w:ind w:firstLine="540"/>
        <w:jc w:val="both"/>
      </w:pPr>
      <w:r>
        <w:lastRenderedPageBreak/>
        <w:t>5.11. Информация о размерах поручительств и (или) независимых гарантий, планируемых к выдаче (предоставлению) РГО в следующем финансовом году, предоставляется в АО "Корпорация "МСП" с использованием автоматизированной информационной системы "Мониторинг МСП" (http://monitoring.corpmsp.ru) до 15 декабря текущего финансового года.</w:t>
      </w:r>
    </w:p>
    <w:p w:rsidR="006743D3" w:rsidRDefault="006743D3">
      <w:pPr>
        <w:pStyle w:val="ConsPlusNormal"/>
        <w:jc w:val="both"/>
      </w:pPr>
      <w:r>
        <w:t xml:space="preserve">(в ред. </w:t>
      </w:r>
      <w:hyperlink r:id="rId89"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5.12. Размеры поручительств и (или) независимых гарантий, планируемых к выдаче (предоставлению) РГО в следующем финансовом году, размещаются на официальном сайте АО "Корпорация МСП" в сети "Интернет".</w:t>
      </w:r>
    </w:p>
    <w:p w:rsidR="006743D3" w:rsidRDefault="006743D3">
      <w:pPr>
        <w:pStyle w:val="ConsPlusNormal"/>
        <w:jc w:val="both"/>
      </w:pPr>
    </w:p>
    <w:p w:rsidR="006743D3" w:rsidRDefault="006743D3">
      <w:pPr>
        <w:pStyle w:val="ConsPlusTitle"/>
        <w:jc w:val="center"/>
        <w:outlineLvl w:val="1"/>
      </w:pPr>
      <w:r>
        <w:t>VI. Порядок определения допустимого размера</w:t>
      </w:r>
    </w:p>
    <w:p w:rsidR="006743D3" w:rsidRDefault="006743D3">
      <w:pPr>
        <w:pStyle w:val="ConsPlusTitle"/>
        <w:jc w:val="center"/>
      </w:pPr>
      <w:r>
        <w:t>убытков в связи с исполнением обязательств РГО по договорам</w:t>
      </w:r>
    </w:p>
    <w:p w:rsidR="006743D3" w:rsidRDefault="006743D3">
      <w:pPr>
        <w:pStyle w:val="ConsPlusTitle"/>
        <w:jc w:val="center"/>
      </w:pPr>
      <w:r>
        <w:t>поручительства и (или) независимых гарантий, обеспечивающим</w:t>
      </w:r>
    </w:p>
    <w:p w:rsidR="006743D3" w:rsidRDefault="006743D3">
      <w:pPr>
        <w:pStyle w:val="ConsPlusTitle"/>
        <w:jc w:val="center"/>
      </w:pPr>
      <w:r>
        <w:t>исполнение обязательств субъектов МСП, физических лиц, применяющих</w:t>
      </w:r>
    </w:p>
    <w:p w:rsidR="006743D3" w:rsidRDefault="006743D3">
      <w:pPr>
        <w:pStyle w:val="ConsPlusTitle"/>
        <w:jc w:val="center"/>
      </w:pPr>
      <w:r>
        <w:t>специальный налоговый режим "Налог на профессиональный доход",</w:t>
      </w:r>
    </w:p>
    <w:p w:rsidR="006743D3" w:rsidRDefault="006743D3">
      <w:pPr>
        <w:pStyle w:val="ConsPlusTitle"/>
        <w:jc w:val="center"/>
      </w:pPr>
      <w:r>
        <w:t>и (или) организаций инфраструктуры поддержки</w:t>
      </w:r>
    </w:p>
    <w:p w:rsidR="006743D3" w:rsidRDefault="006743D3">
      <w:pPr>
        <w:pStyle w:val="ConsPlusNormal"/>
        <w:jc w:val="center"/>
      </w:pPr>
      <w:r>
        <w:t xml:space="preserve">(в ред. </w:t>
      </w:r>
      <w:hyperlink r:id="rId90" w:history="1">
        <w:r>
          <w:rPr>
            <w:color w:val="0000FF"/>
          </w:rPr>
          <w:t>Приказа</w:t>
        </w:r>
      </w:hyperlink>
      <w:r>
        <w:t xml:space="preserve"> Минэкономразвития России от 07.09.2020 N 573)</w:t>
      </w:r>
    </w:p>
    <w:p w:rsidR="006743D3" w:rsidRDefault="006743D3">
      <w:pPr>
        <w:pStyle w:val="ConsPlusNormal"/>
        <w:jc w:val="both"/>
      </w:pPr>
    </w:p>
    <w:p w:rsidR="006743D3" w:rsidRDefault="006743D3">
      <w:pPr>
        <w:pStyle w:val="ConsPlusNormal"/>
        <w:ind w:firstLine="540"/>
        <w:jc w:val="both"/>
      </w:pPr>
      <w:r>
        <w:t xml:space="preserve">6.1. Допустимый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www.cbr.ru в сети "Интернет" в соответствии с </w:t>
      </w:r>
      <w:hyperlink r:id="rId91" w:history="1">
        <w:r>
          <w:rPr>
            <w:color w:val="0000FF"/>
          </w:rPr>
          <w:t>пунктом 18 статьи 4</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2003, N 2, ст. 157; N 52, ст. 5029, 5032, 5038, 5277;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rsidR="006743D3" w:rsidRDefault="006743D3">
      <w:pPr>
        <w:pStyle w:val="ConsPlusNormal"/>
        <w:jc w:val="both"/>
      </w:pPr>
      <w:r>
        <w:t xml:space="preserve">(в ред. Приказов Минэкономразвития России от 06.12.2017 </w:t>
      </w:r>
      <w:hyperlink r:id="rId92" w:history="1">
        <w:r>
          <w:rPr>
            <w:color w:val="0000FF"/>
          </w:rPr>
          <w:t>N 651</w:t>
        </w:r>
      </w:hyperlink>
      <w:r>
        <w:t xml:space="preserve">, от 07.09.2020 </w:t>
      </w:r>
      <w:hyperlink r:id="rId93" w:history="1">
        <w:r>
          <w:rPr>
            <w:color w:val="0000FF"/>
          </w:rPr>
          <w:t>N 573</w:t>
        </w:r>
      </w:hyperlink>
      <w:r>
        <w:t>)</w:t>
      </w:r>
    </w:p>
    <w:p w:rsidR="006743D3" w:rsidRDefault="006743D3">
      <w:pPr>
        <w:pStyle w:val="ConsPlusNormal"/>
        <w:spacing w:before="240"/>
        <w:ind w:firstLine="540"/>
        <w:jc w:val="both"/>
      </w:pPr>
      <w:r>
        <w:t>Для целей настоящих Требований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rsidR="006743D3" w:rsidRDefault="006743D3">
      <w:pPr>
        <w:pStyle w:val="ConsPlusNormal"/>
        <w:jc w:val="both"/>
      </w:pPr>
      <w:r>
        <w:t xml:space="preserve">(абзац введен </w:t>
      </w:r>
      <w:hyperlink r:id="rId94" w:history="1">
        <w:r>
          <w:rPr>
            <w:color w:val="0000FF"/>
          </w:rPr>
          <w:t>Приказом</w:t>
        </w:r>
      </w:hyperlink>
      <w:r>
        <w:t xml:space="preserve"> Минэкономразвития России от 06.12.2017 N 651)</w:t>
      </w:r>
    </w:p>
    <w:p w:rsidR="006743D3" w:rsidRDefault="006743D3">
      <w:pPr>
        <w:pStyle w:val="ConsPlusNormal"/>
        <w:spacing w:before="240"/>
        <w:ind w:firstLine="540"/>
        <w:jc w:val="both"/>
      </w:pPr>
      <w:r>
        <w:lastRenderedPageBreak/>
        <w:t>6.2. Фактический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участников закупок или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по Договорам (далее - фактический размер убытков), рассчитывается как отношение объема исполненных обязательств РГО по договорам поручительства и (или) независимых гарантий за вычетом фактически полученных от заемщиков (его поручителей, залогодателей) средств к объему выданных (предоставленных) поручительств и (или) независимых гарантий за весь период деятельности РГО.</w:t>
      </w:r>
    </w:p>
    <w:p w:rsidR="006743D3" w:rsidRDefault="006743D3">
      <w:pPr>
        <w:pStyle w:val="ConsPlusNormal"/>
        <w:jc w:val="both"/>
      </w:pPr>
      <w:r>
        <w:t xml:space="preserve">(в ред. Приказов Минэкономразвития России от 06.12.2017 </w:t>
      </w:r>
      <w:hyperlink r:id="rId95" w:history="1">
        <w:r>
          <w:rPr>
            <w:color w:val="0000FF"/>
          </w:rPr>
          <w:t>N 651</w:t>
        </w:r>
      </w:hyperlink>
      <w:r>
        <w:t xml:space="preserve">, от 07.09.2020 </w:t>
      </w:r>
      <w:hyperlink r:id="rId96" w:history="1">
        <w:r>
          <w:rPr>
            <w:color w:val="0000FF"/>
          </w:rPr>
          <w:t>N 573</w:t>
        </w:r>
      </w:hyperlink>
      <w:r>
        <w:t>)</w:t>
      </w:r>
    </w:p>
    <w:p w:rsidR="006743D3" w:rsidRDefault="006743D3">
      <w:pPr>
        <w:pStyle w:val="ConsPlusNormal"/>
        <w:spacing w:before="240"/>
        <w:ind w:firstLine="540"/>
        <w:jc w:val="both"/>
      </w:pPr>
      <w:r>
        <w:t>6.3. Фактический размер убытков рассчитывается ежеквартально нарастающим итогом на первое число месяца отчетного квартала.</w:t>
      </w:r>
    </w:p>
    <w:p w:rsidR="006743D3" w:rsidRDefault="006743D3">
      <w:pPr>
        <w:pStyle w:val="ConsPlusNormal"/>
        <w:spacing w:before="240"/>
        <w:ind w:firstLine="540"/>
        <w:jc w:val="both"/>
      </w:pPr>
      <w:r>
        <w:t xml:space="preserve">6.4. Утратил силу. - </w:t>
      </w:r>
      <w:hyperlink r:id="rId97" w:history="1">
        <w:r>
          <w:rPr>
            <w:color w:val="0000FF"/>
          </w:rPr>
          <w:t>Приказ</w:t>
        </w:r>
      </w:hyperlink>
      <w:r>
        <w:t xml:space="preserve"> Минэкономразвития России от 06.12.2017 N 651.</w:t>
      </w:r>
    </w:p>
    <w:p w:rsidR="006743D3" w:rsidRDefault="006743D3">
      <w:pPr>
        <w:pStyle w:val="ConsPlusNormal"/>
        <w:jc w:val="both"/>
      </w:pPr>
    </w:p>
    <w:p w:rsidR="006743D3" w:rsidRDefault="006743D3">
      <w:pPr>
        <w:pStyle w:val="ConsPlusTitle"/>
        <w:jc w:val="center"/>
        <w:outlineLvl w:val="1"/>
      </w:pPr>
      <w:r>
        <w:t>VII. Порядок отбора субъектов МСП, физических лиц, применяющих</w:t>
      </w:r>
    </w:p>
    <w:p w:rsidR="006743D3" w:rsidRDefault="006743D3">
      <w:pPr>
        <w:pStyle w:val="ConsPlusTitle"/>
        <w:jc w:val="center"/>
      </w:pPr>
      <w:r>
        <w:t>специальный налоговый режим "Налог на профессиональный доход",</w:t>
      </w:r>
    </w:p>
    <w:p w:rsidR="006743D3" w:rsidRDefault="006743D3">
      <w:pPr>
        <w:pStyle w:val="ConsPlusTitle"/>
        <w:jc w:val="center"/>
      </w:pPr>
      <w:r>
        <w:t>организаций инфраструктуры поддержки, кредитных организаций</w:t>
      </w:r>
    </w:p>
    <w:p w:rsidR="006743D3" w:rsidRDefault="006743D3">
      <w:pPr>
        <w:pStyle w:val="ConsPlusTitle"/>
        <w:jc w:val="center"/>
      </w:pPr>
      <w:r>
        <w:t>и иных финансовых организаций, а также требования к ним</w:t>
      </w:r>
    </w:p>
    <w:p w:rsidR="006743D3" w:rsidRDefault="006743D3">
      <w:pPr>
        <w:pStyle w:val="ConsPlusTitle"/>
        <w:jc w:val="center"/>
      </w:pPr>
      <w:r>
        <w:t>и условия взаимодействия РГО с ними при предоставлении</w:t>
      </w:r>
    </w:p>
    <w:p w:rsidR="006743D3" w:rsidRDefault="006743D3">
      <w:pPr>
        <w:pStyle w:val="ConsPlusTitle"/>
        <w:jc w:val="center"/>
      </w:pPr>
      <w:r>
        <w:t>поручительств и (или) независимых гарантий</w:t>
      </w:r>
    </w:p>
    <w:p w:rsidR="006743D3" w:rsidRDefault="006743D3">
      <w:pPr>
        <w:pStyle w:val="ConsPlusNormal"/>
        <w:jc w:val="center"/>
      </w:pPr>
      <w:r>
        <w:t xml:space="preserve">(в ред. </w:t>
      </w:r>
      <w:hyperlink r:id="rId98" w:history="1">
        <w:r>
          <w:rPr>
            <w:color w:val="0000FF"/>
          </w:rPr>
          <w:t>Приказа</w:t>
        </w:r>
      </w:hyperlink>
      <w:r>
        <w:t xml:space="preserve"> Минэкономразвития России от 07.09.2020 N 573)</w:t>
      </w:r>
    </w:p>
    <w:p w:rsidR="006743D3" w:rsidRDefault="006743D3">
      <w:pPr>
        <w:pStyle w:val="ConsPlusNormal"/>
        <w:jc w:val="both"/>
      </w:pPr>
    </w:p>
    <w:p w:rsidR="006743D3" w:rsidRDefault="006743D3">
      <w:pPr>
        <w:pStyle w:val="ConsPlusNormal"/>
        <w:ind w:firstLine="540"/>
        <w:jc w:val="both"/>
      </w:pPr>
      <w:r>
        <w:t>7.1. Поручительство и (или) независимая гарантия РГО предоставляется, если субъект МСП и (или) организация инфраструктуры поддержки отвечают следующим критериям:</w:t>
      </w:r>
    </w:p>
    <w:p w:rsidR="006743D3" w:rsidRDefault="006743D3">
      <w:pPr>
        <w:pStyle w:val="ConsPlusNormal"/>
        <w:spacing w:before="240"/>
        <w:ind w:firstLine="540"/>
        <w:jc w:val="both"/>
      </w:pPr>
      <w:r>
        <w:t>1)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rsidR="006743D3" w:rsidRDefault="006743D3">
      <w:pPr>
        <w:pStyle w:val="ConsPlusNormal"/>
        <w:spacing w:before="240"/>
        <w:ind w:firstLine="540"/>
        <w:jc w:val="both"/>
      </w:pPr>
      <w:r>
        <w:t xml:space="preserve">2) утратил силу. - </w:t>
      </w:r>
      <w:hyperlink r:id="rId99" w:history="1">
        <w:r>
          <w:rPr>
            <w:color w:val="0000FF"/>
          </w:rPr>
          <w:t>Приказ</w:t>
        </w:r>
      </w:hyperlink>
      <w:r>
        <w:t xml:space="preserve"> Минэкономразвития России от 24.09.2021 N 564;</w:t>
      </w:r>
    </w:p>
    <w:p w:rsidR="006743D3" w:rsidRDefault="006743D3">
      <w:pPr>
        <w:pStyle w:val="ConsPlusNormal"/>
        <w:spacing w:before="240"/>
        <w:ind w:firstLine="540"/>
        <w:jc w:val="both"/>
      </w:pPr>
      <w:r>
        <w:t>3) 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6743D3" w:rsidRDefault="006743D3">
      <w:pPr>
        <w:pStyle w:val="ConsPlusNormal"/>
        <w:jc w:val="both"/>
      </w:pPr>
      <w:r>
        <w:t xml:space="preserve">(в ред. </w:t>
      </w:r>
      <w:hyperlink r:id="rId100"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Критерии, предусмотренные настоящим пунктом, не применяются при предоставлении поручительства и (или) независимой гарантии РГО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p w:rsidR="006743D3" w:rsidRDefault="006743D3">
      <w:pPr>
        <w:pStyle w:val="ConsPlusNormal"/>
        <w:jc w:val="both"/>
      </w:pPr>
      <w:r>
        <w:t xml:space="preserve">(п. 7.1 в ред. </w:t>
      </w:r>
      <w:hyperlink r:id="rId101"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lastRenderedPageBreak/>
        <w:t>7.2. Поручительство и (или) независимая гарантия РГО не предоставляется субъектам МСП, физическим лицам, применяющим специальный налоговый режим "Налог на профессиональный доход", и (или) организациям инфраструктуры поддержки:</w:t>
      </w:r>
    </w:p>
    <w:p w:rsidR="006743D3" w:rsidRDefault="006743D3">
      <w:pPr>
        <w:pStyle w:val="ConsPlusNormal"/>
        <w:jc w:val="both"/>
      </w:pPr>
      <w:r>
        <w:t xml:space="preserve">(в ред. </w:t>
      </w:r>
      <w:hyperlink r:id="rId102"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1) 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rsidR="006743D3" w:rsidRDefault="006743D3">
      <w:pPr>
        <w:pStyle w:val="ConsPlusNormal"/>
        <w:spacing w:before="240"/>
        <w:ind w:firstLine="540"/>
        <w:jc w:val="both"/>
      </w:pPr>
      <w:r>
        <w:t>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6743D3" w:rsidRDefault="006743D3">
      <w:pPr>
        <w:pStyle w:val="ConsPlusNormal"/>
        <w:jc w:val="both"/>
      </w:pPr>
      <w:r>
        <w:t xml:space="preserve">(в ред. </w:t>
      </w:r>
      <w:hyperlink r:id="rId103"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3) при осуществлении предпринимательской деятельности в сфере игорного бизнеса;</w:t>
      </w:r>
    </w:p>
    <w:p w:rsidR="006743D3" w:rsidRDefault="006743D3">
      <w:pPr>
        <w:pStyle w:val="ConsPlusNormal"/>
        <w:jc w:val="both"/>
      </w:pPr>
      <w:r>
        <w:t xml:space="preserve">(в ред. </w:t>
      </w:r>
      <w:hyperlink r:id="rId104"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4)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43D3" w:rsidRDefault="006743D3">
      <w:pPr>
        <w:pStyle w:val="ConsPlusNormal"/>
        <w:spacing w:before="240"/>
        <w:ind w:firstLine="540"/>
        <w:jc w:val="both"/>
      </w:pPr>
      <w:r>
        <w:t xml:space="preserve">7.3. РГО в целях предоставления поручительств и (или) независимых гарантий по основанным на Договорах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проводит отбор финансовых организаций, соответствующих критериям, указанным в </w:t>
      </w:r>
      <w:hyperlink w:anchor="Par241" w:tooltip="7.4. Критерии отбора кредитных организаций в целях заключения соглашения о сотрудничестве:" w:history="1">
        <w:r>
          <w:rPr>
            <w:color w:val="0000FF"/>
          </w:rPr>
          <w:t>пунктах 7.4</w:t>
        </w:r>
      </w:hyperlink>
      <w:r>
        <w:t xml:space="preserve"> - </w:t>
      </w:r>
      <w:hyperlink w:anchor="Par262" w:tooltip="7.6. Критерии отбора микрофинансовых организаций для целей заключения соглашения о сотрудничестве:" w:history="1">
        <w:r>
          <w:rPr>
            <w:color w:val="0000FF"/>
          </w:rPr>
          <w:t>7.6</w:t>
        </w:r>
      </w:hyperlink>
      <w:r>
        <w:t xml:space="preserve"> настоящих Требований.</w:t>
      </w:r>
    </w:p>
    <w:p w:rsidR="006743D3" w:rsidRDefault="006743D3">
      <w:pPr>
        <w:pStyle w:val="ConsPlusNormal"/>
        <w:jc w:val="both"/>
      </w:pPr>
      <w:r>
        <w:t xml:space="preserve">(в ред. </w:t>
      </w:r>
      <w:hyperlink r:id="rId105"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bookmarkStart w:id="6" w:name="Par241"/>
      <w:bookmarkEnd w:id="6"/>
      <w:r>
        <w:t>7.4. Критерии отбора кредитных организаций в целях заключения соглашения о сотрудничестве:</w:t>
      </w:r>
    </w:p>
    <w:p w:rsidR="006743D3" w:rsidRDefault="006743D3">
      <w:pPr>
        <w:pStyle w:val="ConsPlusNormal"/>
        <w:spacing w:before="240"/>
        <w:ind w:firstLine="540"/>
        <w:jc w:val="both"/>
      </w:pPr>
      <w:r>
        <w:t>1) наличие лицензии Центрального Банка Российской Федерации на осуществление банковских операций;</w:t>
      </w:r>
    </w:p>
    <w:p w:rsidR="006743D3" w:rsidRDefault="006743D3">
      <w:pPr>
        <w:pStyle w:val="ConsPlusNormal"/>
        <w:spacing w:before="240"/>
        <w:ind w:firstLine="540"/>
        <w:jc w:val="both"/>
      </w:pPr>
      <w: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rsidR="006743D3" w:rsidRDefault="006743D3">
      <w:pPr>
        <w:pStyle w:val="ConsPlusNormal"/>
        <w:jc w:val="both"/>
      </w:pPr>
      <w:r>
        <w:t xml:space="preserve">(пп. 2 в ред. </w:t>
      </w:r>
      <w:hyperlink r:id="rId106"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r>
        <w:t xml:space="preserve">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w:t>
      </w:r>
      <w:r>
        <w:lastRenderedPageBreak/>
        <w:t>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6743D3" w:rsidRDefault="006743D3">
      <w:pPr>
        <w:pStyle w:val="ConsPlusNormal"/>
        <w:spacing w:before="240"/>
        <w:ind w:firstLine="540"/>
        <w:jc w:val="both"/>
      </w:pPr>
      <w:r>
        <w:t xml:space="preserve">4) утратил силу. - </w:t>
      </w:r>
      <w:hyperlink r:id="rId107" w:history="1">
        <w:r>
          <w:rPr>
            <w:color w:val="0000FF"/>
          </w:rPr>
          <w:t>Приказ</w:t>
        </w:r>
      </w:hyperlink>
      <w:r>
        <w:t xml:space="preserve"> Минэкономразвития России от 06.12.2017 N 651;</w:t>
      </w:r>
    </w:p>
    <w:p w:rsidR="006743D3" w:rsidRDefault="006743D3">
      <w:pPr>
        <w:pStyle w:val="ConsPlusNormal"/>
        <w:spacing w:before="240"/>
        <w:ind w:firstLine="540"/>
        <w:jc w:val="both"/>
      </w:pPr>
      <w:r>
        <w:t>5) наличие опыта работы по кредитованию субъектов МСП не менее 6 (шести) месяцев, в том числе наличие:</w:t>
      </w:r>
    </w:p>
    <w:p w:rsidR="006743D3" w:rsidRDefault="006743D3">
      <w:pPr>
        <w:pStyle w:val="ConsPlusNormal"/>
        <w:spacing w:before="240"/>
        <w:ind w:firstLine="540"/>
        <w:jc w:val="both"/>
      </w:pPr>
      <w: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rsidR="006743D3" w:rsidRDefault="006743D3">
      <w:pPr>
        <w:pStyle w:val="ConsPlusNormal"/>
        <w:spacing w:before="240"/>
        <w:ind w:firstLine="540"/>
        <w:jc w:val="both"/>
      </w:pPr>
      <w:r>
        <w:t>б) специализированных технологий (программ) работы с субъектами МСП;</w:t>
      </w:r>
    </w:p>
    <w:p w:rsidR="006743D3" w:rsidRDefault="006743D3">
      <w:pPr>
        <w:pStyle w:val="ConsPlusNormal"/>
        <w:spacing w:before="240"/>
        <w:ind w:firstLine="540"/>
        <w:jc w:val="both"/>
      </w:pPr>
      <w:r>
        <w:t>6)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rsidR="006743D3" w:rsidRDefault="006743D3">
      <w:pPr>
        <w:pStyle w:val="ConsPlusNormal"/>
        <w:spacing w:before="240"/>
        <w:ind w:firstLine="540"/>
        <w:jc w:val="both"/>
      </w:pPr>
      <w:r>
        <w:t>7.5. Критерии отбора лизинговых компаний в целях заключения соглашения о сотрудничестве:</w:t>
      </w:r>
    </w:p>
    <w:p w:rsidR="006743D3" w:rsidRDefault="006743D3">
      <w:pPr>
        <w:pStyle w:val="ConsPlusNormal"/>
        <w:spacing w:before="240"/>
        <w:ind w:firstLine="540"/>
        <w:jc w:val="both"/>
      </w:pPr>
      <w: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6743D3" w:rsidRDefault="006743D3">
      <w:pPr>
        <w:pStyle w:val="ConsPlusNormal"/>
        <w:spacing w:before="240"/>
        <w:ind w:firstLine="540"/>
        <w:jc w:val="both"/>
      </w:pPr>
      <w:r>
        <w:t>2) отсутствие негативной информации в отношении деловой репутации лизинговой компании;</w:t>
      </w:r>
    </w:p>
    <w:p w:rsidR="006743D3" w:rsidRDefault="006743D3">
      <w:pPr>
        <w:pStyle w:val="ConsPlusNormal"/>
        <w:spacing w:before="240"/>
        <w:ind w:firstLine="540"/>
        <w:jc w:val="both"/>
      </w:pPr>
      <w:r>
        <w:t>3) отсутствие фактов привлечения лизинговой компании к административной ответственности за предшествующий год;</w:t>
      </w:r>
    </w:p>
    <w:p w:rsidR="006743D3" w:rsidRDefault="006743D3">
      <w:pPr>
        <w:pStyle w:val="ConsPlusNormal"/>
        <w:spacing w:before="240"/>
        <w:ind w:firstLine="540"/>
        <w:jc w:val="both"/>
      </w:pPr>
      <w:r>
        <w:t>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rsidR="006743D3" w:rsidRDefault="006743D3">
      <w:pPr>
        <w:pStyle w:val="ConsPlusNormal"/>
        <w:spacing w:before="240"/>
        <w:ind w:firstLine="540"/>
        <w:jc w:val="both"/>
      </w:pPr>
      <w:r>
        <w:t>5) наличие положительного значения собственного капитала и чистых активов за последний отчетный год;</w:t>
      </w:r>
    </w:p>
    <w:p w:rsidR="006743D3" w:rsidRDefault="006743D3">
      <w:pPr>
        <w:pStyle w:val="ConsPlusNormal"/>
        <w:spacing w:before="240"/>
        <w:ind w:firstLine="540"/>
        <w:jc w:val="both"/>
      </w:pPr>
      <w:r>
        <w:t>6) наличие величины уставного капитала лизинговой компании за последний отчетный год и за последний отчетный квартал не менее 15 млн. рублей;</w:t>
      </w:r>
    </w:p>
    <w:p w:rsidR="006743D3" w:rsidRDefault="006743D3">
      <w:pPr>
        <w:pStyle w:val="ConsPlusNormal"/>
        <w:spacing w:before="240"/>
        <w:ind w:firstLine="540"/>
        <w:jc w:val="both"/>
      </w:pPr>
      <w:r>
        <w:t>7) отсутствие нереструктурированной просроченной задолженности перед бюджетом, внебюджетными фондами и другими государственными органами;</w:t>
      </w:r>
    </w:p>
    <w:p w:rsidR="006743D3" w:rsidRDefault="006743D3">
      <w:pPr>
        <w:pStyle w:val="ConsPlusNormal"/>
        <w:spacing w:before="240"/>
        <w:ind w:firstLine="540"/>
        <w:jc w:val="both"/>
      </w:pPr>
      <w:r>
        <w:t>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6743D3" w:rsidRDefault="006743D3">
      <w:pPr>
        <w:pStyle w:val="ConsPlusNormal"/>
        <w:spacing w:before="240"/>
        <w:ind w:firstLine="540"/>
        <w:jc w:val="both"/>
      </w:pPr>
      <w:r>
        <w:lastRenderedPageBreak/>
        <w:t>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rsidR="006743D3" w:rsidRDefault="006743D3">
      <w:pPr>
        <w:pStyle w:val="ConsPlusNormal"/>
        <w:spacing w:before="240"/>
        <w:ind w:firstLine="540"/>
        <w:jc w:val="both"/>
      </w:pPr>
      <w:r>
        <w:t>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6743D3" w:rsidRDefault="006743D3">
      <w:pPr>
        <w:pStyle w:val="ConsPlusNormal"/>
        <w:spacing w:before="240"/>
        <w:ind w:firstLine="540"/>
        <w:jc w:val="both"/>
      </w:pPr>
      <w:bookmarkStart w:id="7" w:name="Par262"/>
      <w:bookmarkEnd w:id="7"/>
      <w:r>
        <w:t>7.6. Критерии отбора микрофинансовых организаций для целей заключения соглашения о сотрудничестве:</w:t>
      </w:r>
    </w:p>
    <w:p w:rsidR="006743D3" w:rsidRDefault="006743D3">
      <w:pPr>
        <w:pStyle w:val="ConsPlusNormal"/>
        <w:spacing w:before="240"/>
        <w:ind w:firstLine="540"/>
        <w:jc w:val="both"/>
      </w:pPr>
      <w:r>
        <w:t xml:space="preserve">1) отнесение к микрофинансовым организациям предпринимательского финансирования в соответствии с критериями, установленными </w:t>
      </w:r>
      <w:hyperlink r:id="rId108" w:history="1">
        <w:r>
          <w:rPr>
            <w:color w:val="0000FF"/>
          </w:rPr>
          <w:t>Указанием</w:t>
        </w:r>
      </w:hyperlink>
      <w:r>
        <w:t xml:space="preserve"> Центрального Банка Российской Федерации от 20 февраля 2016 г. N 3964-У "О микрофинансовых организациях предпринимательского финансирования" (зарегистрировано в Минюсте России 24 мая 2016 г., регистрационный N 42239);</w:t>
      </w:r>
    </w:p>
    <w:p w:rsidR="006743D3" w:rsidRDefault="006743D3">
      <w:pPr>
        <w:pStyle w:val="ConsPlusNormal"/>
        <w:spacing w:before="240"/>
        <w:ind w:firstLine="540"/>
        <w:jc w:val="both"/>
      </w:pPr>
      <w:r>
        <w:t>2) наличие положительного аудиторского заключения по итогам работы за последний отчетный год;</w:t>
      </w:r>
    </w:p>
    <w:p w:rsidR="006743D3" w:rsidRDefault="006743D3">
      <w:pPr>
        <w:pStyle w:val="ConsPlusNormal"/>
        <w:spacing w:before="240"/>
        <w:ind w:firstLine="540"/>
        <w:jc w:val="both"/>
      </w:pPr>
      <w:r>
        <w:t>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rsidR="006743D3" w:rsidRDefault="006743D3">
      <w:pPr>
        <w:pStyle w:val="ConsPlusNormal"/>
        <w:jc w:val="both"/>
      </w:pPr>
      <w:r>
        <w:t xml:space="preserve">(пп. 3 в ред. </w:t>
      </w:r>
      <w:hyperlink r:id="rId109"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4) отсутствие негативной информации в отношении деловой репутации микрофинансовой организации;</w:t>
      </w:r>
    </w:p>
    <w:p w:rsidR="006743D3" w:rsidRDefault="006743D3">
      <w:pPr>
        <w:pStyle w:val="ConsPlusNormal"/>
        <w:spacing w:before="240"/>
        <w:ind w:firstLine="540"/>
        <w:jc w:val="both"/>
      </w:pPr>
      <w:r>
        <w:t>5) отсутствие фактов привлечения к административной ответственности за предшествующий год;</w:t>
      </w:r>
    </w:p>
    <w:p w:rsidR="006743D3" w:rsidRDefault="006743D3">
      <w:pPr>
        <w:pStyle w:val="ConsPlusNormal"/>
        <w:spacing w:before="240"/>
        <w:ind w:firstLine="540"/>
        <w:jc w:val="both"/>
      </w:pPr>
      <w:r>
        <w:t>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rsidR="006743D3" w:rsidRDefault="006743D3">
      <w:pPr>
        <w:pStyle w:val="ConsPlusNormal"/>
        <w:spacing w:before="240"/>
        <w:ind w:firstLine="540"/>
        <w:jc w:val="both"/>
      </w:pPr>
      <w:r>
        <w:t>7.7. Поручительства и (или) независимые гарантии РГО не могут предоставляться в пользу финансовой организации, в случае, если такая финансовая организация и данное РГО являются одним юридическим лицом.</w:t>
      </w:r>
    </w:p>
    <w:p w:rsidR="006743D3" w:rsidRDefault="006743D3">
      <w:pPr>
        <w:pStyle w:val="ConsPlusNormal"/>
        <w:spacing w:before="240"/>
        <w:ind w:firstLine="540"/>
        <w:jc w:val="both"/>
      </w:pPr>
      <w:r>
        <w:t>7.8. Иные организации, осуществляющие финансирование субъектов МСП, физических лиц, применяющих специальный налоговый режим "Налог на профессиональный доход", и организаций инфраструктуры поддержки отбираются в соответствии с правилами, установленными высшим или иным уполномоченным органом РГО.</w:t>
      </w:r>
    </w:p>
    <w:p w:rsidR="006743D3" w:rsidRDefault="006743D3">
      <w:pPr>
        <w:pStyle w:val="ConsPlusNormal"/>
        <w:jc w:val="both"/>
      </w:pPr>
      <w:r>
        <w:t xml:space="preserve">(в ред. </w:t>
      </w:r>
      <w:hyperlink r:id="rId110"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xml:space="preserve">7.9.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w:t>
      </w:r>
      <w:r>
        <w:lastRenderedPageBreak/>
        <w:t>сотрудничестве.</w:t>
      </w:r>
    </w:p>
    <w:p w:rsidR="006743D3" w:rsidRDefault="006743D3">
      <w:pPr>
        <w:pStyle w:val="ConsPlusNormal"/>
        <w:spacing w:before="240"/>
        <w:ind w:firstLine="540"/>
        <w:jc w:val="both"/>
      </w:pPr>
      <w:r>
        <w:t>7.10. РГО заключает соглашение о сотрудничестве с финансовой организацией, которое содержит следующие основные положения:</w:t>
      </w:r>
    </w:p>
    <w:p w:rsidR="006743D3" w:rsidRDefault="006743D3">
      <w:pPr>
        <w:pStyle w:val="ConsPlusNormal"/>
        <w:spacing w:before="240"/>
        <w:ind w:firstLine="540"/>
        <w:jc w:val="both"/>
      </w:pPr>
      <w:r>
        <w:t>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РГО в процессе сотрудничества с финансовой организацией;</w:t>
      </w:r>
    </w:p>
    <w:p w:rsidR="006743D3" w:rsidRDefault="006743D3">
      <w:pPr>
        <w:pStyle w:val="ConsPlusNormal"/>
        <w:spacing w:before="240"/>
        <w:ind w:firstLine="540"/>
        <w:jc w:val="both"/>
      </w:pPr>
      <w:r>
        <w:t>2) субсидиарную ответственность РГО;</w:t>
      </w:r>
    </w:p>
    <w:p w:rsidR="006743D3" w:rsidRDefault="006743D3">
      <w:pPr>
        <w:pStyle w:val="ConsPlusNormal"/>
        <w:spacing w:before="240"/>
        <w:ind w:firstLine="540"/>
        <w:jc w:val="both"/>
      </w:pPr>
      <w:r>
        <w:t>3) обязательство и порядок мониторинга финансового состояния субъектов МСП, физических лиц, применяющих специальный налоговый режим "Налог на профессиональный доход", и (или) организаций инфраструктуры поддержки со стороны финансовой организации в течение срока действия договора, обеспеченного поручительством и (или) независимой гарантией РГО и порядок передачи информации по результатам мониторинга в РГО;</w:t>
      </w:r>
    </w:p>
    <w:p w:rsidR="006743D3" w:rsidRDefault="006743D3">
      <w:pPr>
        <w:pStyle w:val="ConsPlusNormal"/>
        <w:jc w:val="both"/>
      </w:pPr>
      <w:r>
        <w:t xml:space="preserve">(в ред. </w:t>
      </w:r>
      <w:hyperlink r:id="rId111"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4) порядок взаимного обмена информацией и отчетными документами в рамках реализации заключенного соглашения.</w:t>
      </w:r>
    </w:p>
    <w:p w:rsidR="006743D3" w:rsidRDefault="006743D3">
      <w:pPr>
        <w:pStyle w:val="ConsPlusNormal"/>
        <w:spacing w:before="240"/>
        <w:ind w:firstLine="540"/>
        <w:jc w:val="both"/>
      </w:pPr>
      <w:r>
        <w:t>7.11. РГО не реже чем один раз в полгода осуществляет мониторинг деятельности финансовых организаций на соответствие критериям и в порядке, которые установлены высшим или иным уполномоченным органом РГО. Высший или иной уполномоченный орган управления РГО принимает решение о продолжении или приостановлении сотрудничества, в том числе по результатам указанного мониторинга.</w:t>
      </w:r>
    </w:p>
    <w:p w:rsidR="006743D3" w:rsidRDefault="006743D3">
      <w:pPr>
        <w:pStyle w:val="ConsPlusNormal"/>
        <w:jc w:val="both"/>
      </w:pPr>
      <w:r>
        <w:t xml:space="preserve">(п. 7.11 в ред. </w:t>
      </w:r>
      <w:hyperlink r:id="rId112" w:history="1">
        <w:r>
          <w:rPr>
            <w:color w:val="0000FF"/>
          </w:rPr>
          <w:t>Приказа</w:t>
        </w:r>
      </w:hyperlink>
      <w:r>
        <w:t xml:space="preserve"> Минэкономразвития России от 24.09.2021 N 564)</w:t>
      </w:r>
    </w:p>
    <w:p w:rsidR="006743D3" w:rsidRDefault="006743D3">
      <w:pPr>
        <w:pStyle w:val="ConsPlusNormal"/>
        <w:spacing w:before="240"/>
        <w:ind w:firstLine="540"/>
        <w:jc w:val="both"/>
      </w:pPr>
      <w:r>
        <w:t xml:space="preserve">7.12. Утратил силу. - </w:t>
      </w:r>
      <w:hyperlink r:id="rId113" w:history="1">
        <w:r>
          <w:rPr>
            <w:color w:val="0000FF"/>
          </w:rPr>
          <w:t>Приказ</w:t>
        </w:r>
      </w:hyperlink>
      <w:r>
        <w:t xml:space="preserve"> Минэкономразвития России от 07.09.2020 N 573.</w:t>
      </w:r>
    </w:p>
    <w:p w:rsidR="006743D3" w:rsidRDefault="006743D3">
      <w:pPr>
        <w:pStyle w:val="ConsPlusNormal"/>
        <w:jc w:val="both"/>
      </w:pPr>
    </w:p>
    <w:p w:rsidR="006743D3" w:rsidRDefault="006743D3">
      <w:pPr>
        <w:pStyle w:val="ConsPlusTitle"/>
        <w:jc w:val="center"/>
        <w:outlineLvl w:val="1"/>
      </w:pPr>
      <w:r>
        <w:t>VIII. Порядок и условия предоставления РГО поручительств</w:t>
      </w:r>
    </w:p>
    <w:p w:rsidR="006743D3" w:rsidRDefault="006743D3">
      <w:pPr>
        <w:pStyle w:val="ConsPlusTitle"/>
        <w:jc w:val="center"/>
      </w:pPr>
      <w:r>
        <w:t>и (или) независимых гарантий субъектам МСП, физическим лицам,</w:t>
      </w:r>
    </w:p>
    <w:p w:rsidR="006743D3" w:rsidRDefault="006743D3">
      <w:pPr>
        <w:pStyle w:val="ConsPlusTitle"/>
        <w:jc w:val="center"/>
      </w:pPr>
      <w:r>
        <w:t>применяющим специальный налоговый режим</w:t>
      </w:r>
    </w:p>
    <w:p w:rsidR="006743D3" w:rsidRDefault="006743D3">
      <w:pPr>
        <w:pStyle w:val="ConsPlusTitle"/>
        <w:jc w:val="center"/>
      </w:pPr>
      <w:r>
        <w:t>"Налог на профессиональный доход",</w:t>
      </w:r>
    </w:p>
    <w:p w:rsidR="006743D3" w:rsidRDefault="006743D3">
      <w:pPr>
        <w:pStyle w:val="ConsPlusTitle"/>
        <w:jc w:val="center"/>
      </w:pPr>
      <w:r>
        <w:t>и (или) организациям инфраструктуры поддержки</w:t>
      </w:r>
    </w:p>
    <w:p w:rsidR="006743D3" w:rsidRDefault="006743D3">
      <w:pPr>
        <w:pStyle w:val="ConsPlusNormal"/>
        <w:jc w:val="center"/>
      </w:pPr>
      <w:r>
        <w:t xml:space="preserve">(в ред. </w:t>
      </w:r>
      <w:hyperlink r:id="rId114" w:history="1">
        <w:r>
          <w:rPr>
            <w:color w:val="0000FF"/>
          </w:rPr>
          <w:t>Приказа</w:t>
        </w:r>
      </w:hyperlink>
      <w:r>
        <w:t xml:space="preserve"> Минэкономразвития России от 07.09.2020 N 573)</w:t>
      </w:r>
    </w:p>
    <w:p w:rsidR="006743D3" w:rsidRDefault="006743D3">
      <w:pPr>
        <w:pStyle w:val="ConsPlusNormal"/>
        <w:jc w:val="both"/>
      </w:pPr>
    </w:p>
    <w:p w:rsidR="006743D3" w:rsidRDefault="006743D3">
      <w:pPr>
        <w:pStyle w:val="ConsPlusNormal"/>
        <w:ind w:firstLine="540"/>
        <w:jc w:val="both"/>
      </w:pPr>
      <w:r>
        <w:t>8.1. РГО на условиях субсидиарной ответственности предоставляет поручительства и (или) независимые гарантии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договорам на основании заявок, поступивших от финансовых организаций или участников закупок, с приложением документов, перечень которых устанавливается РГО.</w:t>
      </w:r>
    </w:p>
    <w:p w:rsidR="006743D3" w:rsidRDefault="006743D3">
      <w:pPr>
        <w:pStyle w:val="ConsPlusNormal"/>
        <w:jc w:val="both"/>
      </w:pPr>
      <w:r>
        <w:t xml:space="preserve">(в ред. Приказов Минэкономразвития России от 06.12.2017 </w:t>
      </w:r>
      <w:hyperlink r:id="rId115" w:history="1">
        <w:r>
          <w:rPr>
            <w:color w:val="0000FF"/>
          </w:rPr>
          <w:t>N 651</w:t>
        </w:r>
      </w:hyperlink>
      <w:r>
        <w:t xml:space="preserve">, от 07.09.2020 </w:t>
      </w:r>
      <w:hyperlink r:id="rId116" w:history="1">
        <w:r>
          <w:rPr>
            <w:color w:val="0000FF"/>
          </w:rPr>
          <w:t>N 573</w:t>
        </w:r>
      </w:hyperlink>
      <w:r>
        <w:t>)</w:t>
      </w:r>
    </w:p>
    <w:p w:rsidR="006743D3" w:rsidRDefault="006743D3">
      <w:pPr>
        <w:pStyle w:val="ConsPlusNormal"/>
        <w:spacing w:before="240"/>
        <w:ind w:firstLine="540"/>
        <w:jc w:val="both"/>
      </w:pPr>
      <w:r>
        <w:t xml:space="preserve">8.2. РГО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физического лица, применяющего специальный налоговый режим "Налог на </w:t>
      </w:r>
      <w:r>
        <w:lastRenderedPageBreak/>
        <w:t>профессиональный доход", и (или) организации инфраструктуры поддержки, а в случаях, установленных внутренними документами РГО, - лиц, обеспечивающих исполнение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а также оценку риска возникновения у РГО потерь (убытков) вследствие неисполнения, несвоевременного либо неполного исполнения субъектами МСП, физическими лицами, применяющими специальный налоговый режим "Налог на профессиональный доход", организациями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p>
    <w:p w:rsidR="006743D3" w:rsidRDefault="006743D3">
      <w:pPr>
        <w:pStyle w:val="ConsPlusNormal"/>
        <w:jc w:val="both"/>
      </w:pPr>
      <w:r>
        <w:t xml:space="preserve">(в ред. Приказов Минэкономразвития России от 01.06.2020 </w:t>
      </w:r>
      <w:hyperlink r:id="rId117" w:history="1">
        <w:r>
          <w:rPr>
            <w:color w:val="0000FF"/>
          </w:rPr>
          <w:t>N 323</w:t>
        </w:r>
      </w:hyperlink>
      <w:r>
        <w:t xml:space="preserve">, от 07.09.2020 </w:t>
      </w:r>
      <w:hyperlink r:id="rId118" w:history="1">
        <w:r>
          <w:rPr>
            <w:color w:val="0000FF"/>
          </w:rPr>
          <w:t>N 573</w:t>
        </w:r>
      </w:hyperlink>
      <w:r>
        <w:t>)</w:t>
      </w:r>
    </w:p>
    <w:p w:rsidR="006743D3" w:rsidRDefault="006743D3">
      <w:pPr>
        <w:pStyle w:val="ConsPlusNormal"/>
        <w:spacing w:before="240"/>
        <w:ind w:firstLine="540"/>
        <w:jc w:val="both"/>
      </w:pPr>
      <w:r>
        <w:t>8.3. Подразделение (сотрудник), осуществляющие в РГО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РГО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p>
    <w:p w:rsidR="006743D3" w:rsidRDefault="006743D3">
      <w:pPr>
        <w:pStyle w:val="ConsPlusNormal"/>
        <w:spacing w:before="240"/>
        <w:ind w:firstLine="540"/>
        <w:jc w:val="both"/>
      </w:pPr>
      <w:r>
        <w:t>Обязанность по оценке рисков в РГО с численностью сотрудников менее 8 (восьми) человек может быть возложена на руководителя РГО или его заместителя.</w:t>
      </w:r>
    </w:p>
    <w:p w:rsidR="006743D3" w:rsidRDefault="006743D3">
      <w:pPr>
        <w:pStyle w:val="ConsPlusNormal"/>
        <w:spacing w:before="240"/>
        <w:ind w:firstLine="540"/>
        <w:jc w:val="both"/>
      </w:pPr>
      <w:r>
        <w:t>8.4. Сроки рассмотрения заявок РГО при условии комплектности документов, определенной высшим или иным уполномоченным органом РГО, и времени предоставления заявки до 11 часов 00 минут местного времени составляют:</w:t>
      </w:r>
    </w:p>
    <w:p w:rsidR="006743D3" w:rsidRDefault="006743D3">
      <w:pPr>
        <w:pStyle w:val="ConsPlusNormal"/>
        <w:spacing w:before="240"/>
        <w:ind w:firstLine="540"/>
        <w:jc w:val="both"/>
      </w:pPr>
      <w:r>
        <w:t>1) 3 (три) рабочих дня для заявок, по которым размер поручительства и (или) независимой гарантии не превышает 5 млн. рублей;</w:t>
      </w:r>
    </w:p>
    <w:p w:rsidR="006743D3" w:rsidRDefault="006743D3">
      <w:pPr>
        <w:pStyle w:val="ConsPlusNormal"/>
        <w:spacing w:before="240"/>
        <w:ind w:firstLine="540"/>
        <w:jc w:val="both"/>
      </w:pPr>
      <w:r>
        <w:t>2) 5 (пять) рабочих дней для заявок, по которым размер поручительства и (или) независимой гарантии составляет от 5 млн. до 25 млн. рублей;</w:t>
      </w:r>
    </w:p>
    <w:p w:rsidR="006743D3" w:rsidRDefault="006743D3">
      <w:pPr>
        <w:pStyle w:val="ConsPlusNormal"/>
        <w:spacing w:before="240"/>
        <w:ind w:firstLine="540"/>
        <w:jc w:val="both"/>
      </w:pPr>
      <w:r>
        <w:t>3) 10 (десять) рабочих дней для заявок, по которым размер поручительства и (или) независимой гарантии составляет свыше 25 млн. рублей.</w:t>
      </w:r>
    </w:p>
    <w:p w:rsidR="006743D3" w:rsidRDefault="006743D3">
      <w:pPr>
        <w:pStyle w:val="ConsPlusNormal"/>
        <w:spacing w:before="240"/>
        <w:ind w:firstLine="540"/>
        <w:jc w:val="both"/>
      </w:pPr>
      <w:r>
        <w:t>8.5. РГО по результатам рассмотрения заявки проводит работу по информированию субъекта МСП,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поручительства и (или) независимой гарантии.</w:t>
      </w:r>
    </w:p>
    <w:p w:rsidR="006743D3" w:rsidRDefault="006743D3">
      <w:pPr>
        <w:pStyle w:val="ConsPlusNormal"/>
        <w:jc w:val="both"/>
      </w:pPr>
      <w:r>
        <w:t xml:space="preserve">(п. 8.5 введен </w:t>
      </w:r>
      <w:hyperlink r:id="rId119" w:history="1">
        <w:r>
          <w:rPr>
            <w:color w:val="0000FF"/>
          </w:rPr>
          <w:t>Приказом</w:t>
        </w:r>
      </w:hyperlink>
      <w:r>
        <w:t xml:space="preserve"> Минэкономразвития России от 07.09.2020 N 573)</w:t>
      </w:r>
    </w:p>
    <w:p w:rsidR="006743D3" w:rsidRDefault="006743D3">
      <w:pPr>
        <w:pStyle w:val="ConsPlusNormal"/>
        <w:jc w:val="both"/>
      </w:pPr>
    </w:p>
    <w:p w:rsidR="006743D3" w:rsidRDefault="006743D3">
      <w:pPr>
        <w:pStyle w:val="ConsPlusTitle"/>
        <w:jc w:val="center"/>
        <w:outlineLvl w:val="1"/>
      </w:pPr>
      <w:r>
        <w:t>IX. Порядок расчета вознаграждения за предоставление РГО</w:t>
      </w:r>
    </w:p>
    <w:p w:rsidR="006743D3" w:rsidRDefault="006743D3">
      <w:pPr>
        <w:pStyle w:val="ConsPlusTitle"/>
        <w:jc w:val="center"/>
      </w:pPr>
      <w:r>
        <w:t>поручительств и (или) независимых гарантий</w:t>
      </w:r>
    </w:p>
    <w:p w:rsidR="006743D3" w:rsidRDefault="006743D3">
      <w:pPr>
        <w:pStyle w:val="ConsPlusNormal"/>
        <w:jc w:val="both"/>
      </w:pPr>
    </w:p>
    <w:p w:rsidR="006743D3" w:rsidRDefault="006743D3">
      <w:pPr>
        <w:pStyle w:val="ConsPlusNormal"/>
        <w:ind w:firstLine="540"/>
        <w:jc w:val="both"/>
      </w:pPr>
      <w:r>
        <w:t xml:space="preserve">9.1. Вознаграждение РГО 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w:t>
      </w:r>
      <w:r>
        <w:lastRenderedPageBreak/>
        <w:t>деленное на действительное число календарных дней в году (365 или 366 дней соответственно).</w:t>
      </w:r>
    </w:p>
    <w:p w:rsidR="006743D3" w:rsidRDefault="006743D3">
      <w:pPr>
        <w:pStyle w:val="ConsPlusNormal"/>
        <w:jc w:val="both"/>
      </w:pPr>
      <w:r>
        <w:t xml:space="preserve">(в ред. </w:t>
      </w:r>
      <w:hyperlink r:id="rId120"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9.2. Минимальная ставка вознаграждения за предоставление поручительства и (или) независимой гарантии устанавливается на уровне 0,5% годовых от суммы предоставляемого поручительства и (или) независимой гарантии.</w:t>
      </w:r>
    </w:p>
    <w:p w:rsidR="006743D3" w:rsidRDefault="006743D3">
      <w:pPr>
        <w:pStyle w:val="ConsPlusNormal"/>
        <w:spacing w:before="240"/>
        <w:ind w:firstLine="540"/>
        <w:jc w:val="both"/>
      </w:pPr>
      <w:r>
        <w:t>При введении режима повышенной готовности или режима чрезвычайной ситуации минимальная ставка вознаграждения РГО, осуществляющей деятельность на территории, в отношении которой введен один из указанных режимов, за предоставление поручительства и (или) независимой гарантии может устанавливаться на уровне, не превышающем 0,5% годовых от суммы предоставляемого поручительства и (или) независимой гарантии.</w:t>
      </w:r>
    </w:p>
    <w:p w:rsidR="006743D3" w:rsidRDefault="006743D3">
      <w:pPr>
        <w:pStyle w:val="ConsPlusNormal"/>
        <w:jc w:val="both"/>
      </w:pPr>
      <w:r>
        <w:t xml:space="preserve">(абзац введен </w:t>
      </w:r>
      <w:hyperlink r:id="rId121" w:history="1">
        <w:r>
          <w:rPr>
            <w:color w:val="0000FF"/>
          </w:rPr>
          <w:t>Приказом</w:t>
        </w:r>
      </w:hyperlink>
      <w:r>
        <w:t xml:space="preserve"> Минэкономразвития России от 01.06.2020 N 323)</w:t>
      </w:r>
    </w:p>
    <w:p w:rsidR="006743D3" w:rsidRDefault="006743D3">
      <w:pPr>
        <w:pStyle w:val="ConsPlusNormal"/>
        <w:spacing w:before="240"/>
        <w:ind w:firstLine="540"/>
        <w:jc w:val="both"/>
      </w:pPr>
      <w:r>
        <w:t xml:space="preserve">Минимальная ставка вознаграждения за предоставление поручительства и (или) независимой гарантии может устанавливаться на уровне менее 0,5% годовых от суммы предоставляемого поручительства и (или) независимой гарантии для отдельных категорий субъектов МСП, физических лиц, применяющих специальный налоговый режим "Налог на профессиональный доход", организаций инфраструктуры поддержки (в том числе группы связанных компаний) в соответствии с </w:t>
      </w:r>
      <w:hyperlink w:anchor="Par176" w:tooltip="1) лимиты на отдельные категории субъектов МСП, физических лиц, применяющих специальный налоговый режим &quot;Налог на профессиональный доход&quot;, организации инфраструктуры поддержки (в том числе группы связанных компаний);" w:history="1">
        <w:r>
          <w:rPr>
            <w:color w:val="0000FF"/>
          </w:rPr>
          <w:t>подпунктом 1 пункта 5.4</w:t>
        </w:r>
      </w:hyperlink>
      <w:r>
        <w:t xml:space="preserve"> настоящих Требований.</w:t>
      </w:r>
    </w:p>
    <w:p w:rsidR="006743D3" w:rsidRDefault="006743D3">
      <w:pPr>
        <w:pStyle w:val="ConsPlusNormal"/>
        <w:jc w:val="both"/>
      </w:pPr>
      <w:r>
        <w:t xml:space="preserve">(абзац введен </w:t>
      </w:r>
      <w:hyperlink r:id="rId122" w:history="1">
        <w:r>
          <w:rPr>
            <w:color w:val="0000FF"/>
          </w:rPr>
          <w:t>Приказом</w:t>
        </w:r>
      </w:hyperlink>
      <w:r>
        <w:t xml:space="preserve"> Минэкономразвития России от 24.09.2021 N 564)</w:t>
      </w:r>
    </w:p>
    <w:p w:rsidR="006743D3" w:rsidRDefault="006743D3">
      <w:pPr>
        <w:pStyle w:val="ConsPlusNormal"/>
        <w:spacing w:before="240"/>
        <w:ind w:firstLine="540"/>
        <w:jc w:val="both"/>
      </w:pPr>
      <w:r>
        <w:t>9.3. Максимальный размер вознаграждения за предоставление поручительства и (или) независимой гарантии не должен превышать 3% годовых от суммы предоставляемого поручительства и (или) независимой гарантии.</w:t>
      </w:r>
    </w:p>
    <w:p w:rsidR="006743D3" w:rsidRDefault="006743D3">
      <w:pPr>
        <w:pStyle w:val="ConsPlusNormal"/>
        <w:spacing w:before="240"/>
        <w:ind w:firstLine="540"/>
        <w:jc w:val="both"/>
      </w:pPr>
      <w:r>
        <w:t>9.4. При установлении ставки вознаграждения за предоставление поручительства и (или) независимой гарантии РГО применяет шаг между ставками в размере 0,25 процентного пункта.</w:t>
      </w:r>
    </w:p>
    <w:p w:rsidR="006743D3" w:rsidRDefault="006743D3">
      <w:pPr>
        <w:pStyle w:val="ConsPlusNormal"/>
        <w:spacing w:before="240"/>
        <w:ind w:firstLine="540"/>
        <w:jc w:val="both"/>
      </w:pPr>
      <w:r>
        <w:t>9.5. Размер ставок вознаграждения за предоставление поручительства и (или) независимой гарантии РГО утверждается решением высшего или иного уполномоченного органа управления РГО.</w:t>
      </w:r>
    </w:p>
    <w:p w:rsidR="006743D3" w:rsidRDefault="006743D3">
      <w:pPr>
        <w:pStyle w:val="ConsPlusNormal"/>
        <w:spacing w:before="240"/>
        <w:ind w:firstLine="540"/>
        <w:jc w:val="both"/>
      </w:pPr>
      <w:r>
        <w:t>9.6. Порядок и сроки уплаты вознаграждения за предоставляемое поручительство и (или) независимую гарантию устанавливаются РГО самостоятельно и отражаются в заключаемых договорах поручительства и (или) независимой гарантии.</w:t>
      </w:r>
    </w:p>
    <w:p w:rsidR="006743D3" w:rsidRDefault="006743D3">
      <w:pPr>
        <w:pStyle w:val="ConsPlusNormal"/>
        <w:spacing w:before="240"/>
        <w:ind w:firstLine="540"/>
        <w:jc w:val="both"/>
      </w:pPr>
      <w:r>
        <w:t>9.7. При сумме поручительства и (или) независимой гарантии более 50 млн. рублей вознаграждение за поручительство и (или) независимую гарантию по заявлению заемщика (лизингополучателя) или финансовой организации подлежит ежегодному пересчету исходя из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состоянию на дату начала следующего финансового года.</w:t>
      </w:r>
    </w:p>
    <w:p w:rsidR="006743D3" w:rsidRDefault="006743D3">
      <w:pPr>
        <w:pStyle w:val="ConsPlusNormal"/>
        <w:jc w:val="both"/>
      </w:pPr>
      <w:r>
        <w:t xml:space="preserve">(в ред. </w:t>
      </w:r>
      <w:hyperlink r:id="rId123" w:history="1">
        <w:r>
          <w:rPr>
            <w:color w:val="0000FF"/>
          </w:rPr>
          <w:t>Приказа</w:t>
        </w:r>
      </w:hyperlink>
      <w:r>
        <w:t xml:space="preserve"> Минэкономразвития России от 07.09.2020 N 573)</w:t>
      </w:r>
    </w:p>
    <w:p w:rsidR="006743D3" w:rsidRDefault="006743D3">
      <w:pPr>
        <w:pStyle w:val="ConsPlusNormal"/>
        <w:jc w:val="both"/>
      </w:pPr>
    </w:p>
    <w:p w:rsidR="006743D3" w:rsidRDefault="006743D3">
      <w:pPr>
        <w:pStyle w:val="ConsPlusTitle"/>
        <w:jc w:val="center"/>
        <w:outlineLvl w:val="1"/>
      </w:pPr>
      <w:r>
        <w:t>X. Порядок инвестирования и (или) размещения временно</w:t>
      </w:r>
    </w:p>
    <w:p w:rsidR="006743D3" w:rsidRDefault="006743D3">
      <w:pPr>
        <w:pStyle w:val="ConsPlusTitle"/>
        <w:jc w:val="center"/>
      </w:pPr>
      <w:r>
        <w:t>свободных средств РГО</w:t>
      </w:r>
    </w:p>
    <w:p w:rsidR="006743D3" w:rsidRDefault="006743D3">
      <w:pPr>
        <w:pStyle w:val="ConsPlusNormal"/>
        <w:jc w:val="both"/>
      </w:pPr>
    </w:p>
    <w:p w:rsidR="006743D3" w:rsidRDefault="006743D3">
      <w:pPr>
        <w:pStyle w:val="ConsPlusNormal"/>
        <w:ind w:firstLine="540"/>
        <w:jc w:val="both"/>
      </w:pPr>
      <w:r>
        <w:lastRenderedPageBreak/>
        <w:t>10.1. РГО осуществляет инвестирование и (или) размещение временно свободных денежных средств в:</w:t>
      </w:r>
    </w:p>
    <w:p w:rsidR="006743D3" w:rsidRDefault="006743D3">
      <w:pPr>
        <w:pStyle w:val="ConsPlusNormal"/>
        <w:spacing w:before="240"/>
        <w:ind w:firstLine="540"/>
        <w:jc w:val="both"/>
      </w:pPr>
      <w:r>
        <w:t>1) государственные ценные бумаги Российской Федерации;</w:t>
      </w:r>
    </w:p>
    <w:p w:rsidR="006743D3" w:rsidRDefault="006743D3">
      <w:pPr>
        <w:pStyle w:val="ConsPlusNormal"/>
        <w:spacing w:before="240"/>
        <w:ind w:firstLine="540"/>
        <w:jc w:val="both"/>
      </w:pPr>
      <w:r>
        <w:t>2) депозиты и (или) расчетные счета в кредитных организациях, номинированные в валюте Российской Федерации денежные средства в рублях на счетах в кредитных организациях;</w:t>
      </w:r>
    </w:p>
    <w:p w:rsidR="006743D3" w:rsidRDefault="006743D3">
      <w:pPr>
        <w:pStyle w:val="ConsPlusNormal"/>
        <w:spacing w:before="240"/>
        <w:ind w:firstLine="540"/>
        <w:jc w:val="both"/>
      </w:pPr>
      <w:bookmarkStart w:id="8" w:name="Par327"/>
      <w:bookmarkEnd w:id="8"/>
      <w:r>
        <w:t>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w:t>
      </w:r>
    </w:p>
    <w:p w:rsidR="006743D3" w:rsidRDefault="006743D3">
      <w:pPr>
        <w:pStyle w:val="ConsPlusNormal"/>
        <w:spacing w:before="240"/>
        <w:ind w:firstLine="540"/>
        <w:jc w:val="both"/>
      </w:pPr>
      <w:bookmarkStart w:id="9" w:name="Par328"/>
      <w:bookmarkEnd w:id="9"/>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6743D3" w:rsidRDefault="006743D3">
      <w:pPr>
        <w:pStyle w:val="ConsPlusNormal"/>
        <w:jc w:val="both"/>
      </w:pPr>
      <w:r>
        <w:t xml:space="preserve">(в ред. </w:t>
      </w:r>
      <w:hyperlink r:id="rId124"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bookmarkStart w:id="10" w:name="Par330"/>
      <w:bookmarkEnd w:id="10"/>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w:t>
      </w:r>
      <w:hyperlink r:id="rId125" w:history="1">
        <w:r>
          <w:rPr>
            <w:color w:val="0000FF"/>
          </w:rPr>
          <w:t>статьей 57</w:t>
        </w:r>
      </w:hyperlink>
      <w:r>
        <w:t xml:space="preserve"> Закона о Банке России,</w:t>
      </w:r>
    </w:p>
    <w:p w:rsidR="006743D3" w:rsidRDefault="006743D3">
      <w:pPr>
        <w:pStyle w:val="ConsPlusNormal"/>
        <w:spacing w:before="240"/>
        <w:ind w:firstLine="540"/>
        <w:jc w:val="both"/>
      </w:pPr>
      <w:bookmarkStart w:id="11" w:name="Par331"/>
      <w:bookmarkEnd w:id="11"/>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"ruA-";</w:t>
      </w:r>
    </w:p>
    <w:p w:rsidR="006743D3" w:rsidRDefault="006743D3">
      <w:pPr>
        <w:pStyle w:val="ConsPlusNormal"/>
        <w:jc w:val="both"/>
      </w:pPr>
      <w:r>
        <w:t xml:space="preserve">(пп. 3 в ред. </w:t>
      </w:r>
      <w:hyperlink r:id="rId126" w:history="1">
        <w:r>
          <w:rPr>
            <w:color w:val="0000FF"/>
          </w:rPr>
          <w:t>Приказа</w:t>
        </w:r>
      </w:hyperlink>
      <w:r>
        <w:t xml:space="preserve"> Минэкономразвития России от 01.06.2020 N 323)</w:t>
      </w:r>
    </w:p>
    <w:p w:rsidR="006743D3" w:rsidRDefault="006743D3">
      <w:pPr>
        <w:pStyle w:val="ConsPlusNormal"/>
        <w:spacing w:before="240"/>
        <w:ind w:firstLine="540"/>
        <w:jc w:val="both"/>
      </w:pPr>
      <w:bookmarkStart w:id="12" w:name="Par333"/>
      <w:bookmarkEnd w:id="12"/>
      <w:r>
        <w:t>4) срок деятельности кредитной организации с даты ее регистрации составляет не менее 5 (пяти) лет;</w:t>
      </w:r>
    </w:p>
    <w:p w:rsidR="006743D3" w:rsidRDefault="006743D3">
      <w:pPr>
        <w:pStyle w:val="ConsPlusNormal"/>
        <w:spacing w:before="24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27" w:history="1">
        <w:r>
          <w:rPr>
            <w:color w:val="0000FF"/>
          </w:rPr>
          <w:t>Законом</w:t>
        </w:r>
      </w:hyperlink>
      <w:r>
        <w:t xml:space="preserve"> о Банке России;</w:t>
      </w:r>
    </w:p>
    <w:p w:rsidR="006743D3" w:rsidRDefault="006743D3">
      <w:pPr>
        <w:pStyle w:val="ConsPlusNormal"/>
        <w:spacing w:before="24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РГО;</w:t>
      </w:r>
    </w:p>
    <w:p w:rsidR="006743D3" w:rsidRDefault="006743D3">
      <w:pPr>
        <w:pStyle w:val="ConsPlusNormal"/>
        <w:spacing w:before="240"/>
        <w:ind w:firstLine="540"/>
        <w:jc w:val="both"/>
      </w:pPr>
      <w:bookmarkStart w:id="13" w:name="Par336"/>
      <w:bookmarkEnd w:id="13"/>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128"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w:t>
      </w:r>
    </w:p>
    <w:p w:rsidR="006743D3" w:rsidRDefault="006743D3">
      <w:pPr>
        <w:pStyle w:val="ConsPlusNormal"/>
        <w:jc w:val="both"/>
      </w:pPr>
      <w:r>
        <w:lastRenderedPageBreak/>
        <w:t xml:space="preserve">(в ред. </w:t>
      </w:r>
      <w:hyperlink r:id="rId129" w:history="1">
        <w:r>
          <w:rPr>
            <w:color w:val="0000FF"/>
          </w:rPr>
          <w:t>Приказа</w:t>
        </w:r>
      </w:hyperlink>
      <w:r>
        <w:t xml:space="preserve"> Минэкономразвития России от 10.12.2018 N 694)</w:t>
      </w:r>
    </w:p>
    <w:p w:rsidR="006743D3" w:rsidRDefault="006743D3">
      <w:pPr>
        <w:pStyle w:val="ConsPlusNormal"/>
        <w:spacing w:before="240"/>
        <w:ind w:firstLine="540"/>
        <w:jc w:val="both"/>
      </w:pPr>
      <w:bookmarkStart w:id="14" w:name="Par338"/>
      <w:bookmarkEnd w:id="14"/>
      <w:r>
        <w:t xml:space="preserve">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w:t>
      </w:r>
      <w:hyperlink w:anchor="Par327" w:tooltip="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history="1">
        <w:r>
          <w:rPr>
            <w:color w:val="0000FF"/>
          </w:rPr>
          <w:t>пункта 10.2</w:t>
        </w:r>
      </w:hyperlink>
      <w:r>
        <w:t xml:space="preserve"> настоящих Требований.</w:t>
      </w:r>
    </w:p>
    <w:p w:rsidR="006743D3" w:rsidRDefault="006743D3">
      <w:pPr>
        <w:pStyle w:val="ConsPlusNormal"/>
        <w:spacing w:before="240"/>
        <w:ind w:firstLine="540"/>
        <w:jc w:val="both"/>
      </w:pPr>
      <w:r>
        <w:t xml:space="preserve">В случае отсутствия на территории Республики Крым и (или) города федерального значения Севастополь обособленных территориальных подразделений кредитных организаций, соответствующих требованиям </w:t>
      </w:r>
      <w:hyperlink w:anchor="Par330" w:tooltip="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quot;Интернет&quot; в соответствии со статьей 57 Закона о Банке России," w:history="1">
        <w:r>
          <w:rPr>
            <w:color w:val="0000FF"/>
          </w:rPr>
          <w:t>подпунктов 2</w:t>
        </w:r>
      </w:hyperlink>
      <w:r>
        <w:t xml:space="preserve"> и </w:t>
      </w:r>
      <w:hyperlink w:anchor="Par331" w:tooltip="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quot;A-(RU)&quot; или кредитного рейтингового агентства Акционерное общество &quot;Рейтинговое агентство &quot;Эксперт РА&quot; не ниже уровня &quot;ruA-&quot;;" w:history="1">
        <w:r>
          <w:rPr>
            <w:color w:val="0000FF"/>
          </w:rPr>
          <w:t>3 пункта 10.2</w:t>
        </w:r>
      </w:hyperlink>
      <w:r>
        <w:t xml:space="preserve"> настоящих Требований, отбор кредитных организаций для размещения временно свободных денежных средств осуществляется на основании совокупности требований, предусмотренных </w:t>
      </w:r>
      <w:hyperlink w:anchor="Par328" w:tooltip="1) наличие у кредитной организации универсальной или базовой лицензии Центрального Банка Российской Федерации на осуществление банковских операций;" w:history="1">
        <w:r>
          <w:rPr>
            <w:color w:val="0000FF"/>
          </w:rPr>
          <w:t>подпунктами 1</w:t>
        </w:r>
      </w:hyperlink>
      <w:r>
        <w:t xml:space="preserve">, </w:t>
      </w:r>
      <w:hyperlink w:anchor="Par333" w:tooltip="4) срок деятельности кредитной организации с даты ее регистрации составляет не менее 5 (пяти) лет;" w:history="1">
        <w:r>
          <w:rPr>
            <w:color w:val="0000FF"/>
          </w:rPr>
          <w:t>4</w:t>
        </w:r>
      </w:hyperlink>
      <w:r>
        <w:t xml:space="preserve"> - </w:t>
      </w:r>
      <w:hyperlink w:anchor="Par336" w:tooltip="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N 177-ФЗ &quot;О страховании вкладов в банках Российской Федерации&quot;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 w:history="1">
        <w:r>
          <w:rPr>
            <w:color w:val="0000FF"/>
          </w:rPr>
          <w:t>7 пункта 10.2</w:t>
        </w:r>
      </w:hyperlink>
      <w:r>
        <w:t xml:space="preserve"> настоящих Требований, а также требований к кредитной организации о наличии собственных средств капитала не менее 10 млрд. рублей и рейтинга долгосрочной кредитоспособности, присвоенного как минимум одним из российских рейтинговых агентств на уровне не ниже "А" по классификации акционерного общества "Рейтинговое Агентство "Эксперт РА" или кредитного рейтингового агентства Аналитическое Кредитное Рейтинговое Агентство (Акционерное общество).</w:t>
      </w:r>
    </w:p>
    <w:p w:rsidR="006743D3" w:rsidRDefault="006743D3">
      <w:pPr>
        <w:pStyle w:val="ConsPlusNormal"/>
        <w:jc w:val="both"/>
      </w:pPr>
      <w:r>
        <w:t xml:space="preserve">(в ред. Приказов Минэкономразвития России от 06.12.2017 </w:t>
      </w:r>
      <w:hyperlink r:id="rId130" w:history="1">
        <w:r>
          <w:rPr>
            <w:color w:val="0000FF"/>
          </w:rPr>
          <w:t>N 651</w:t>
        </w:r>
      </w:hyperlink>
      <w:r>
        <w:t xml:space="preserve">, от 01.06.2020 </w:t>
      </w:r>
      <w:hyperlink r:id="rId131" w:history="1">
        <w:r>
          <w:rPr>
            <w:color w:val="0000FF"/>
          </w:rPr>
          <w:t>N 323</w:t>
        </w:r>
      </w:hyperlink>
      <w:r>
        <w:t>)</w:t>
      </w:r>
    </w:p>
    <w:p w:rsidR="006743D3" w:rsidRDefault="006743D3">
      <w:pPr>
        <w:pStyle w:val="ConsPlusNormal"/>
        <w:spacing w:before="240"/>
        <w:ind w:firstLine="540"/>
        <w:jc w:val="both"/>
      </w:pPr>
      <w:r>
        <w:t xml:space="preserve">10.4. Основным критерием отбора кредитных организаций, соответствующих требованиям </w:t>
      </w:r>
      <w:hyperlink w:anchor="Par327" w:tooltip="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history="1">
        <w:r>
          <w:rPr>
            <w:color w:val="0000FF"/>
          </w:rPr>
          <w:t>пунктов 10.2</w:t>
        </w:r>
      </w:hyperlink>
      <w:r>
        <w:t xml:space="preserve">, </w:t>
      </w:r>
      <w:hyperlink w:anchor="Par338" w:tooltip="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пункта 10.2 настоящих Требований." w:history="1">
        <w:r>
          <w:rPr>
            <w:color w:val="0000FF"/>
          </w:rPr>
          <w:t>10.3</w:t>
        </w:r>
      </w:hyperlink>
      <w:r>
        <w:t xml:space="preserve"> настоящих Требований, для размещения в них временно свободных денежных средств РГО на депозитах является предлагаемая процентная ставка.</w:t>
      </w:r>
    </w:p>
    <w:p w:rsidR="006743D3" w:rsidRDefault="006743D3">
      <w:pPr>
        <w:pStyle w:val="ConsPlusNormal"/>
        <w:spacing w:before="240"/>
        <w:ind w:firstLine="540"/>
        <w:jc w:val="both"/>
      </w:pPr>
      <w:r>
        <w:t>10.5. С целью управления ликвидностью и платежеспособностью РГО размещают денежные средства на депозитах кредитных организаций на срок не более 1 (одного) года.</w:t>
      </w:r>
    </w:p>
    <w:p w:rsidR="006743D3" w:rsidRDefault="006743D3">
      <w:pPr>
        <w:pStyle w:val="ConsPlusNormal"/>
        <w:spacing w:before="240"/>
        <w:ind w:firstLine="540"/>
        <w:jc w:val="both"/>
      </w:pPr>
      <w:bookmarkStart w:id="15" w:name="Par343"/>
      <w:bookmarkEnd w:id="15"/>
      <w:r>
        <w:t>10.6. Максимальный размер денежных средств, размещенных на расчетных счетах и депозитах в одной кредитной организации устанавливается высшим или иным уполномоченным органом управления РГО на 1 (первое) число текущего финансового года и, не должен превышать:</w:t>
      </w:r>
    </w:p>
    <w:p w:rsidR="006743D3" w:rsidRDefault="006743D3">
      <w:pPr>
        <w:pStyle w:val="ConsPlusNormal"/>
        <w:spacing w:before="240"/>
        <w:ind w:firstLine="540"/>
        <w:jc w:val="both"/>
      </w:pPr>
      <w:r>
        <w:t>1) 30% от общего размера денежных средств для РГО с гарантийным капиталом более 700 млн. рублей;</w:t>
      </w:r>
    </w:p>
    <w:p w:rsidR="006743D3" w:rsidRDefault="006743D3">
      <w:pPr>
        <w:pStyle w:val="ConsPlusNormal"/>
        <w:spacing w:before="240"/>
        <w:ind w:firstLine="540"/>
        <w:jc w:val="both"/>
      </w:pPr>
      <w:r>
        <w:t>2) 40% от общего размера денежных средств РГО с гарантийным капиталом более 300 млн. рублей и менее 700 млн. рублей;</w:t>
      </w:r>
    </w:p>
    <w:p w:rsidR="006743D3" w:rsidRDefault="006743D3">
      <w:pPr>
        <w:pStyle w:val="ConsPlusNormal"/>
        <w:jc w:val="both"/>
      </w:pPr>
      <w:r>
        <w:t xml:space="preserve">(в ред. </w:t>
      </w:r>
      <w:hyperlink r:id="rId132"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3) 60% от общего размера денежных средств РГО с гарантийным капиталом менее 300 млн. рублей.</w:t>
      </w:r>
    </w:p>
    <w:p w:rsidR="006743D3" w:rsidRDefault="006743D3">
      <w:pPr>
        <w:pStyle w:val="ConsPlusNormal"/>
        <w:jc w:val="both"/>
      </w:pPr>
      <w:r>
        <w:t xml:space="preserve">(пп. 3 в ред. </w:t>
      </w:r>
      <w:hyperlink r:id="rId133"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bookmarkStart w:id="16" w:name="Par349"/>
      <w:bookmarkEnd w:id="16"/>
      <w:r>
        <w:t xml:space="preserve">10.6.1. РГО вправе размещать на расчетных счетах кредитных организаций, соответствующих требованиям, установленным </w:t>
      </w:r>
      <w:hyperlink w:anchor="Par327" w:tooltip="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history="1">
        <w:r>
          <w:rPr>
            <w:color w:val="0000FF"/>
          </w:rPr>
          <w:t>пунктами 10.2</w:t>
        </w:r>
      </w:hyperlink>
      <w:r>
        <w:t xml:space="preserve"> и </w:t>
      </w:r>
      <w:hyperlink w:anchor="Par338" w:tooltip="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пункта 10.2 настоящих Требований." w:history="1">
        <w:r>
          <w:rPr>
            <w:color w:val="0000FF"/>
          </w:rPr>
          <w:t>10.3</w:t>
        </w:r>
      </w:hyperlink>
      <w:r>
        <w:t xml:space="preserve"> настоящих Требований, не более 10% от общего размера денежных средств.</w:t>
      </w:r>
    </w:p>
    <w:p w:rsidR="006743D3" w:rsidRDefault="006743D3">
      <w:pPr>
        <w:pStyle w:val="ConsPlusNormal"/>
        <w:jc w:val="both"/>
      </w:pPr>
      <w:r>
        <w:t xml:space="preserve">(п. 10.6.1 введен </w:t>
      </w:r>
      <w:hyperlink r:id="rId134" w:history="1">
        <w:r>
          <w:rPr>
            <w:color w:val="0000FF"/>
          </w:rPr>
          <w:t>Приказом</w:t>
        </w:r>
      </w:hyperlink>
      <w:r>
        <w:t xml:space="preserve"> Минэкономразвития России от 07.09.2020 N 573)</w:t>
      </w:r>
    </w:p>
    <w:p w:rsidR="006743D3" w:rsidRDefault="006743D3">
      <w:pPr>
        <w:pStyle w:val="ConsPlusNormal"/>
        <w:spacing w:before="240"/>
        <w:ind w:firstLine="540"/>
        <w:jc w:val="both"/>
      </w:pPr>
      <w:r>
        <w:t xml:space="preserve">10.7. Пересчет максимального размера денежных средств, размещенных на расчетных счетах и депозитах в одной кредитной организации, осуществляется высшим или иным уполномоченным </w:t>
      </w:r>
      <w:r>
        <w:lastRenderedPageBreak/>
        <w:t>органом управления РГО при изменении размера гарантийного капитала.</w:t>
      </w:r>
    </w:p>
    <w:p w:rsidR="006743D3" w:rsidRDefault="006743D3">
      <w:pPr>
        <w:pStyle w:val="ConsPlusNormal"/>
        <w:spacing w:before="240"/>
        <w:ind w:firstLine="540"/>
        <w:jc w:val="both"/>
      </w:pPr>
      <w:r>
        <w:t>10.8. РГО вправе инвестировать временно свободные денежные средства в государственные ценные бумаги Российской Федерации в размере не более 30% от общего размера денежных средств.</w:t>
      </w:r>
    </w:p>
    <w:p w:rsidR="006743D3" w:rsidRDefault="006743D3">
      <w:pPr>
        <w:pStyle w:val="ConsPlusNormal"/>
        <w:jc w:val="both"/>
      </w:pPr>
      <w:r>
        <w:t xml:space="preserve">(в ред. </w:t>
      </w:r>
      <w:hyperlink r:id="rId135"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10.9. РГО вправе инвестировать и (или) размещать временно свободные денежные средства с использованием финансовых бирж.</w:t>
      </w:r>
    </w:p>
    <w:p w:rsidR="006743D3" w:rsidRDefault="006743D3">
      <w:pPr>
        <w:pStyle w:val="ConsPlusNormal"/>
        <w:spacing w:before="240"/>
        <w:ind w:firstLine="540"/>
        <w:jc w:val="both"/>
      </w:pPr>
      <w:r>
        <w:t xml:space="preserve">10.10. В случае, предусмотренном </w:t>
      </w:r>
      <w:hyperlink w:anchor="Par338" w:tooltip="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пункта 10.2 настоящих Требований." w:history="1">
        <w:r>
          <w:rPr>
            <w:color w:val="0000FF"/>
          </w:rPr>
          <w:t>пунктом 10.3</w:t>
        </w:r>
      </w:hyperlink>
      <w:r>
        <w:t xml:space="preserve"> настоящих Требований, РГО ежеквартально осуществляет мониторинг деятельности кредитных организаций, в которых размещены временно свободные денежные средства, на соответствие критериям, установленным </w:t>
      </w:r>
      <w:hyperlink w:anchor="Par328" w:tooltip="1) наличие у кредитной организации универсальной или базовой лицензии Центрального Банка Российской Федерации на осуществление банковских операций;" w:history="1">
        <w:r>
          <w:rPr>
            <w:color w:val="0000FF"/>
          </w:rPr>
          <w:t>подпунктами 1</w:t>
        </w:r>
      </w:hyperlink>
      <w:r>
        <w:t xml:space="preserve">, </w:t>
      </w:r>
      <w:hyperlink w:anchor="Par333" w:tooltip="4) срок деятельности кредитной организации с даты ее регистрации составляет не менее 5 (пяти) лет;" w:history="1">
        <w:r>
          <w:rPr>
            <w:color w:val="0000FF"/>
          </w:rPr>
          <w:t>4</w:t>
        </w:r>
      </w:hyperlink>
      <w:r>
        <w:t xml:space="preserve"> - </w:t>
      </w:r>
      <w:hyperlink w:anchor="Par336" w:tooltip="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N 177-ФЗ &quot;О страховании вкладов в банках Российской Федерации&quot;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 w:history="1">
        <w:r>
          <w:rPr>
            <w:color w:val="0000FF"/>
          </w:rPr>
          <w:t>7 пункта 10.2</w:t>
        </w:r>
      </w:hyperlink>
      <w:r>
        <w:t xml:space="preserve"> и </w:t>
      </w:r>
      <w:hyperlink w:anchor="Par338" w:tooltip="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пункта 10.2 настоящих Требований." w:history="1">
        <w:r>
          <w:rPr>
            <w:color w:val="0000FF"/>
          </w:rPr>
          <w:t>пункта 10.3</w:t>
        </w:r>
      </w:hyperlink>
      <w:r>
        <w:t xml:space="preserve"> настоящих Требований, с целью прогнозирования их финансовой устойчивости.</w:t>
      </w:r>
    </w:p>
    <w:p w:rsidR="006743D3" w:rsidRDefault="006743D3">
      <w:pPr>
        <w:pStyle w:val="ConsPlusNormal"/>
        <w:spacing w:before="240"/>
        <w:ind w:firstLine="540"/>
        <w:jc w:val="both"/>
      </w:pPr>
      <w:r>
        <w:t xml:space="preserve">10.11. РГО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требованиям, установленным </w:t>
      </w:r>
      <w:hyperlink w:anchor="Par327" w:tooltip="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history="1">
        <w:r>
          <w:rPr>
            <w:color w:val="0000FF"/>
          </w:rPr>
          <w:t>пунктами 10.2</w:t>
        </w:r>
      </w:hyperlink>
      <w:r>
        <w:t xml:space="preserve"> и </w:t>
      </w:r>
      <w:hyperlink w:anchor="Par338" w:tooltip="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пункта 10.2 настоящих Требований." w:history="1">
        <w:r>
          <w:rPr>
            <w:color w:val="0000FF"/>
          </w:rPr>
          <w:t>10.3</w:t>
        </w:r>
      </w:hyperlink>
      <w:r>
        <w:t xml:space="preserve"> настоящих Требований,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РГО денежных средств на исполнение обязательств положения </w:t>
      </w:r>
      <w:hyperlink w:anchor="Par343" w:tooltip="10.6. Максимальный размер денежных средств, размещенных на расчетных счетах и депозитах в одной кредитной организации устанавливается высшим или иным уполномоченным органом управления РГО на 1 (первое) число текущего финансового года и, не должен превышать:" w:history="1">
        <w:r>
          <w:rPr>
            <w:color w:val="0000FF"/>
          </w:rPr>
          <w:t>пунктов 10.6</w:t>
        </w:r>
      </w:hyperlink>
      <w:r>
        <w:t xml:space="preserve"> и </w:t>
      </w:r>
      <w:hyperlink w:anchor="Par349" w:tooltip="10.6.1. РГО вправе размещать на расчетных счетах кредитных организаций, соответствующих требованиям, установленным пунктами 10.2 и 10.3 настоящих Требований, не более 10% от общего размера денежных средств." w:history="1">
        <w:r>
          <w:rPr>
            <w:color w:val="0000FF"/>
          </w:rPr>
          <w:t>10.6.1</w:t>
        </w:r>
      </w:hyperlink>
      <w:r>
        <w:t xml:space="preserve"> настоящих Требований не применяются.</w:t>
      </w:r>
    </w:p>
    <w:p w:rsidR="006743D3" w:rsidRDefault="006743D3">
      <w:pPr>
        <w:pStyle w:val="ConsPlusNormal"/>
        <w:jc w:val="both"/>
      </w:pPr>
      <w:r>
        <w:t xml:space="preserve">(п. 10.11 введен </w:t>
      </w:r>
      <w:hyperlink r:id="rId136" w:history="1">
        <w:r>
          <w:rPr>
            <w:color w:val="0000FF"/>
          </w:rPr>
          <w:t>Приказом</w:t>
        </w:r>
      </w:hyperlink>
      <w:r>
        <w:t xml:space="preserve"> Минэкономразвития России от 24.09.2021 N 564)</w:t>
      </w:r>
    </w:p>
    <w:p w:rsidR="006743D3" w:rsidRDefault="006743D3">
      <w:pPr>
        <w:pStyle w:val="ConsPlusNormal"/>
        <w:jc w:val="both"/>
      </w:pPr>
    </w:p>
    <w:p w:rsidR="006743D3" w:rsidRDefault="006743D3">
      <w:pPr>
        <w:pStyle w:val="ConsPlusTitle"/>
        <w:jc w:val="center"/>
        <w:outlineLvl w:val="1"/>
      </w:pPr>
      <w:r>
        <w:t>XI. Порядок формирования резервов РГО</w:t>
      </w:r>
    </w:p>
    <w:p w:rsidR="006743D3" w:rsidRDefault="006743D3">
      <w:pPr>
        <w:pStyle w:val="ConsPlusNormal"/>
        <w:jc w:val="both"/>
      </w:pPr>
    </w:p>
    <w:p w:rsidR="006743D3" w:rsidRDefault="006743D3">
      <w:pPr>
        <w:pStyle w:val="ConsPlusNormal"/>
        <w:ind w:firstLine="540"/>
        <w:jc w:val="both"/>
      </w:pPr>
      <w:r>
        <w:t>11.1. 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в обеспечение исполнения которых выдано поручительство и (или) независимая гарантия РГО (далее - сомнительные долги).</w:t>
      </w:r>
    </w:p>
    <w:p w:rsidR="006743D3" w:rsidRDefault="006743D3">
      <w:pPr>
        <w:pStyle w:val="ConsPlusNormal"/>
        <w:jc w:val="both"/>
      </w:pPr>
      <w:r>
        <w:t xml:space="preserve">(в ред. </w:t>
      </w:r>
      <w:hyperlink r:id="rId137"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Резерв по сомнительным долгам создается для отражения фактов деятельности РГО, связанных с исполнением обязательств по предоставленным поручительствам и (или) независимым гарантиям, в случае признания дебиторской задолженности, возникшей в результате выплаты финансовой организации, сомнительной.</w:t>
      </w:r>
    </w:p>
    <w:p w:rsidR="006743D3" w:rsidRDefault="006743D3">
      <w:pPr>
        <w:pStyle w:val="ConsPlusNormal"/>
        <w:spacing w:before="240"/>
        <w:ind w:firstLine="540"/>
        <w:jc w:val="both"/>
      </w:pPr>
      <w:r>
        <w:t>11.2. Резервы по сомнительным долгам формируются ежеквартально по состоянию на последнее число квартала с учетом следующего:</w:t>
      </w:r>
    </w:p>
    <w:p w:rsidR="006743D3" w:rsidRDefault="006743D3">
      <w:pPr>
        <w:pStyle w:val="ConsPlusNormal"/>
        <w:spacing w:before="240"/>
        <w:ind w:firstLine="540"/>
        <w:jc w:val="both"/>
      </w:pPr>
      <w:r>
        <w:t>1) базой для расчета резерва по сомнительным долгам является сумма, уплаченная по поручительствам и (или) независимым гарантиям, но не взысканная с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6743D3" w:rsidRDefault="006743D3">
      <w:pPr>
        <w:pStyle w:val="ConsPlusNormal"/>
        <w:jc w:val="both"/>
      </w:pPr>
      <w:r>
        <w:lastRenderedPageBreak/>
        <w:t xml:space="preserve">(в ред. </w:t>
      </w:r>
      <w:hyperlink r:id="rId138"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2) РГО вправе не создавать резервы по сомнительным долгам, в случае документального подтверждения выполнения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обеспечение исполнения которых выдано поручительство и (или) независимая гарантия;</w:t>
      </w:r>
    </w:p>
    <w:p w:rsidR="006743D3" w:rsidRDefault="006743D3">
      <w:pPr>
        <w:pStyle w:val="ConsPlusNormal"/>
        <w:jc w:val="both"/>
      </w:pPr>
      <w:r>
        <w:t xml:space="preserve">(в ред. </w:t>
      </w:r>
      <w:hyperlink r:id="rId139"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xml:space="preserve">3) утратил силу. - </w:t>
      </w:r>
      <w:hyperlink r:id="rId140" w:history="1">
        <w:r>
          <w:rPr>
            <w:color w:val="0000FF"/>
          </w:rPr>
          <w:t>Приказ</w:t>
        </w:r>
      </w:hyperlink>
      <w:r>
        <w:t xml:space="preserve"> Минэкономразвития России от 24.09.2021 N 564.</w:t>
      </w:r>
    </w:p>
    <w:p w:rsidR="006743D3" w:rsidRDefault="006743D3">
      <w:pPr>
        <w:pStyle w:val="ConsPlusNormal"/>
        <w:spacing w:before="240"/>
        <w:ind w:firstLine="540"/>
        <w:jc w:val="both"/>
      </w:pPr>
      <w:r>
        <w:t xml:space="preserve">11.3. Утратил силу. - </w:t>
      </w:r>
      <w:hyperlink r:id="rId141" w:history="1">
        <w:r>
          <w:rPr>
            <w:color w:val="0000FF"/>
          </w:rPr>
          <w:t>Приказ</w:t>
        </w:r>
      </w:hyperlink>
      <w:r>
        <w:t xml:space="preserve"> Минэкономразвития России от 24.09.2021 N 564.</w:t>
      </w:r>
    </w:p>
    <w:p w:rsidR="006743D3" w:rsidRDefault="006743D3">
      <w:pPr>
        <w:pStyle w:val="ConsPlusNormal"/>
        <w:spacing w:before="240"/>
        <w:ind w:firstLine="540"/>
        <w:jc w:val="both"/>
      </w:pPr>
      <w:r>
        <w:t>11.4.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w:t>
      </w:r>
    </w:p>
    <w:p w:rsidR="006743D3" w:rsidRDefault="006743D3">
      <w:pPr>
        <w:pStyle w:val="ConsPlusNormal"/>
        <w:spacing w:before="240"/>
        <w:ind w:firstLine="540"/>
        <w:jc w:val="both"/>
      </w:pPr>
      <w:r>
        <w:t>11.5. Формирование резервов осуществляется РГО в размере не менее 100% от суммы, уплаченной по договору о предоставлении поручительства и (или) независимой гарантии, на последнее число каждого календарного года.</w:t>
      </w:r>
    </w:p>
    <w:p w:rsidR="006743D3" w:rsidRDefault="006743D3">
      <w:pPr>
        <w:pStyle w:val="ConsPlusNormal"/>
        <w:jc w:val="both"/>
      </w:pPr>
      <w:r>
        <w:t xml:space="preserve">(п. 11.5 в ред. </w:t>
      </w:r>
      <w:hyperlink r:id="rId142" w:history="1">
        <w:r>
          <w:rPr>
            <w:color w:val="0000FF"/>
          </w:rPr>
          <w:t>Приказа</w:t>
        </w:r>
      </w:hyperlink>
      <w:r>
        <w:t xml:space="preserve"> Минэкономразвития России от 24.09.2021 N 564)</w:t>
      </w:r>
    </w:p>
    <w:p w:rsidR="006743D3" w:rsidRDefault="006743D3">
      <w:pPr>
        <w:pStyle w:val="ConsPlusNormal"/>
        <w:spacing w:before="240"/>
        <w:ind w:firstLine="540"/>
        <w:jc w:val="both"/>
      </w:pPr>
      <w:r>
        <w:t>11.6. Сформированные резервы по сомнительным долгам используются РГО при списании с баланса задолженности по договорам поручительства и (или) предоставления гарантий, по которой РГО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w:t>
      </w:r>
    </w:p>
    <w:p w:rsidR="006743D3" w:rsidRDefault="006743D3">
      <w:pPr>
        <w:pStyle w:val="ConsPlusNormal"/>
        <w:spacing w:before="240"/>
        <w:ind w:firstLine="540"/>
        <w:jc w:val="both"/>
      </w:pPr>
      <w:r>
        <w:t>11.7.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w:t>
      </w:r>
    </w:p>
    <w:p w:rsidR="006743D3" w:rsidRDefault="006743D3">
      <w:pPr>
        <w:pStyle w:val="ConsPlusNormal"/>
        <w:jc w:val="both"/>
      </w:pPr>
      <w:r>
        <w:t xml:space="preserve">(в ред. </w:t>
      </w:r>
      <w:hyperlink r:id="rId143" w:history="1">
        <w:r>
          <w:rPr>
            <w:color w:val="0000FF"/>
          </w:rPr>
          <w:t>Приказа</w:t>
        </w:r>
      </w:hyperlink>
      <w:r>
        <w:t xml:space="preserve"> Минэкономразвития России от 06.12.2017 N 651)</w:t>
      </w:r>
    </w:p>
    <w:p w:rsidR="006743D3" w:rsidRDefault="006743D3">
      <w:pPr>
        <w:pStyle w:val="ConsPlusNormal"/>
        <w:jc w:val="both"/>
      </w:pPr>
    </w:p>
    <w:p w:rsidR="006743D3" w:rsidRDefault="006743D3">
      <w:pPr>
        <w:pStyle w:val="ConsPlusTitle"/>
        <w:jc w:val="center"/>
        <w:outlineLvl w:val="1"/>
      </w:pPr>
      <w:r>
        <w:t>XII. Порядок работы РГО с проблемной</w:t>
      </w:r>
    </w:p>
    <w:p w:rsidR="006743D3" w:rsidRDefault="006743D3">
      <w:pPr>
        <w:pStyle w:val="ConsPlusTitle"/>
        <w:jc w:val="center"/>
      </w:pPr>
      <w:r>
        <w:t>задолженностью, возникшей в результате заключения договоров</w:t>
      </w:r>
    </w:p>
    <w:p w:rsidR="006743D3" w:rsidRDefault="006743D3">
      <w:pPr>
        <w:pStyle w:val="ConsPlusTitle"/>
        <w:jc w:val="center"/>
      </w:pPr>
      <w:r>
        <w:t>поручительства и (или) независимой гарантии</w:t>
      </w:r>
    </w:p>
    <w:p w:rsidR="006743D3" w:rsidRDefault="006743D3">
      <w:pPr>
        <w:pStyle w:val="ConsPlusNormal"/>
        <w:jc w:val="both"/>
      </w:pPr>
    </w:p>
    <w:p w:rsidR="006743D3" w:rsidRDefault="006743D3">
      <w:pPr>
        <w:pStyle w:val="ConsPlusNormal"/>
        <w:ind w:firstLine="540"/>
        <w:jc w:val="both"/>
      </w:pPr>
      <w:r>
        <w:t>12.1. Порядок работы с проблемной задолженностью, возникающей в результате просроченных платежей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договорах, обеспеченных поручительством и (или) независимой гарантией РГО, утверждается высшим или иным уполномоченным органом РГО.</w:t>
      </w:r>
    </w:p>
    <w:p w:rsidR="006743D3" w:rsidRDefault="006743D3">
      <w:pPr>
        <w:pStyle w:val="ConsPlusNormal"/>
        <w:jc w:val="both"/>
      </w:pPr>
      <w:r>
        <w:t xml:space="preserve">(в ред. </w:t>
      </w:r>
      <w:hyperlink r:id="rId144"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xml:space="preserve">12.2. Работа с проблемной задолженностью осуществляется путем взаимодействия РГО с финансовыми организациями, субъектами МСП, физическими лицами, применяющими </w:t>
      </w:r>
      <w:r>
        <w:lastRenderedPageBreak/>
        <w:t>специальный налоговый режим "Налог на профессиональный доход", и (или) организациями инфраструктуры поддержки и иными заинтересованными лицами в целях контроля (предупреждения) ожидаемых потерь РГО и включает в себя меры досудебного и судебного урегулирования задолженности субъектов МСП, физических лиц, применяющих специальный налоговый режим "Налог на профессиональный доход", и (или) организации инфраструктуры поддержки, предусмотренные законодательством Российской Федерации.</w:t>
      </w:r>
    </w:p>
    <w:p w:rsidR="006743D3" w:rsidRDefault="006743D3">
      <w:pPr>
        <w:pStyle w:val="ConsPlusNormal"/>
        <w:jc w:val="both"/>
      </w:pPr>
      <w:r>
        <w:t xml:space="preserve">(в ред. </w:t>
      </w:r>
      <w:hyperlink r:id="rId145"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12.3. Решения РГО, связанные с применением инструментов управления проблемными активами, принимаются в порядке, установленном внутренними документами РГО.</w:t>
      </w:r>
    </w:p>
    <w:p w:rsidR="006743D3" w:rsidRDefault="006743D3">
      <w:pPr>
        <w:pStyle w:val="ConsPlusNormal"/>
        <w:jc w:val="both"/>
      </w:pPr>
    </w:p>
    <w:p w:rsidR="006743D3" w:rsidRDefault="006743D3">
      <w:pPr>
        <w:pStyle w:val="ConsPlusTitle"/>
        <w:jc w:val="center"/>
        <w:outlineLvl w:val="1"/>
      </w:pPr>
      <w:r>
        <w:t>XIII. Порядок выполнения РГО обязательств по выданному</w:t>
      </w:r>
    </w:p>
    <w:p w:rsidR="006743D3" w:rsidRDefault="006743D3">
      <w:pPr>
        <w:pStyle w:val="ConsPlusTitle"/>
        <w:jc w:val="center"/>
      </w:pPr>
      <w:r>
        <w:t>поручительству и (или) независимой гарантии</w:t>
      </w:r>
    </w:p>
    <w:p w:rsidR="006743D3" w:rsidRDefault="006743D3">
      <w:pPr>
        <w:pStyle w:val="ConsPlusNormal"/>
        <w:jc w:val="both"/>
      </w:pPr>
    </w:p>
    <w:p w:rsidR="006743D3" w:rsidRDefault="006743D3">
      <w:pPr>
        <w:pStyle w:val="ConsPlusNormal"/>
        <w:ind w:firstLine="540"/>
        <w:jc w:val="both"/>
      </w:pPr>
      <w:r>
        <w:t>13.1. РГО принимает требование финансовой организаций об исполнении обязательств по договорам о предоставлении поручительств и (или) независимых гарантий (далее - требование финансовой организации) по истечении 30 (тридцати)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которые финансовая организация должна была предпринять в соответствии с договором поручительства и (или) независимой гарантии.</w:t>
      </w:r>
    </w:p>
    <w:p w:rsidR="006743D3" w:rsidRDefault="006743D3">
      <w:pPr>
        <w:pStyle w:val="ConsPlusNormal"/>
        <w:jc w:val="both"/>
      </w:pPr>
      <w:r>
        <w:t xml:space="preserve">(в ред. Приказов Минэкономразвития России от 06.12.2017 </w:t>
      </w:r>
      <w:hyperlink r:id="rId146" w:history="1">
        <w:r>
          <w:rPr>
            <w:color w:val="0000FF"/>
          </w:rPr>
          <w:t>N 651</w:t>
        </w:r>
      </w:hyperlink>
      <w:r>
        <w:t xml:space="preserve">, от 07.09.2020 </w:t>
      </w:r>
      <w:hyperlink r:id="rId147" w:history="1">
        <w:r>
          <w:rPr>
            <w:color w:val="0000FF"/>
          </w:rPr>
          <w:t>N 573</w:t>
        </w:r>
      </w:hyperlink>
      <w:r>
        <w:t>)</w:t>
      </w:r>
    </w:p>
    <w:p w:rsidR="006743D3" w:rsidRDefault="006743D3">
      <w:pPr>
        <w:pStyle w:val="ConsPlusNormal"/>
        <w:spacing w:before="240"/>
        <w:ind w:firstLine="540"/>
        <w:jc w:val="both"/>
      </w:pPr>
      <w:r>
        <w:t>РГО принимает требование заказчика об исполнении обязательств по договорам о предоставлении поручительств и (или) независимых гарантий (далее - требование заказчика) по истечении 30 (тридцати)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w:t>
      </w:r>
    </w:p>
    <w:p w:rsidR="006743D3" w:rsidRDefault="006743D3">
      <w:pPr>
        <w:pStyle w:val="ConsPlusNormal"/>
        <w:jc w:val="both"/>
      </w:pPr>
      <w:r>
        <w:t xml:space="preserve">(абзац введен </w:t>
      </w:r>
      <w:hyperlink r:id="rId148" w:history="1">
        <w:r>
          <w:rPr>
            <w:color w:val="0000FF"/>
          </w:rPr>
          <w:t>Приказом</w:t>
        </w:r>
      </w:hyperlink>
      <w:r>
        <w:t xml:space="preserve"> Минэкономразвития России от 06.12.2017 N 651; в ред. </w:t>
      </w:r>
      <w:hyperlink r:id="rId149"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bookmarkStart w:id="17" w:name="Par395"/>
      <w:bookmarkEnd w:id="17"/>
      <w:r>
        <w:t>13.2. РГО принимает требование финансовой организации при наличии следующих документов и информации:</w:t>
      </w:r>
    </w:p>
    <w:p w:rsidR="006743D3" w:rsidRDefault="006743D3">
      <w:pPr>
        <w:pStyle w:val="ConsPlusNormal"/>
        <w:jc w:val="both"/>
      </w:pPr>
      <w:r>
        <w:t xml:space="preserve">(в ред. </w:t>
      </w:r>
      <w:hyperlink r:id="rId150"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1) подтверждающих право финансовой организации на получение суммы задолженности по договору:</w:t>
      </w:r>
    </w:p>
    <w:p w:rsidR="006743D3" w:rsidRDefault="006743D3">
      <w:pPr>
        <w:pStyle w:val="ConsPlusNormal"/>
        <w:spacing w:before="240"/>
        <w:ind w:firstLine="540"/>
        <w:jc w:val="both"/>
      </w:pPr>
      <w:r>
        <w:t>а) копии договора поручительства и (или) договора независимой гарантии и обеспечительных договоров (со всеми изменениями и дополнениями);</w:t>
      </w:r>
    </w:p>
    <w:p w:rsidR="006743D3" w:rsidRDefault="006743D3">
      <w:pPr>
        <w:pStyle w:val="ConsPlusNormal"/>
        <w:spacing w:before="240"/>
        <w:ind w:firstLine="540"/>
        <w:jc w:val="both"/>
      </w:pPr>
      <w:r>
        <w:lastRenderedPageBreak/>
        <w:t>б) копии документа подтверждающего правомочия лица на подписание требования;</w:t>
      </w:r>
    </w:p>
    <w:p w:rsidR="006743D3" w:rsidRDefault="006743D3">
      <w:pPr>
        <w:pStyle w:val="ConsPlusNormal"/>
        <w:spacing w:before="240"/>
        <w:ind w:firstLine="540"/>
        <w:jc w:val="both"/>
      </w:pPr>
      <w:r>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6743D3" w:rsidRDefault="006743D3">
      <w:pPr>
        <w:pStyle w:val="ConsPlusNormal"/>
        <w:jc w:val="both"/>
      </w:pPr>
      <w:r>
        <w:t xml:space="preserve">(в ред. </w:t>
      </w:r>
      <w:hyperlink r:id="rId151"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г) расчета суммы, истребуемой к оплате, составленный на дату предъявления требования к РГО, в виде отдельного документа;</w:t>
      </w:r>
    </w:p>
    <w:p w:rsidR="006743D3" w:rsidRDefault="006743D3">
      <w:pPr>
        <w:pStyle w:val="ConsPlusNormal"/>
        <w:spacing w:before="240"/>
        <w:ind w:firstLine="540"/>
        <w:jc w:val="both"/>
      </w:pPr>
      <w:r>
        <w:t>д) информации о реквизитах банковского счета финансовой организации для перечисления денежных средств РГО;</w:t>
      </w:r>
    </w:p>
    <w:p w:rsidR="006743D3" w:rsidRDefault="006743D3">
      <w:pPr>
        <w:pStyle w:val="ConsPlusNormal"/>
        <w:spacing w:before="240"/>
        <w:ind w:firstLine="540"/>
        <w:jc w:val="both"/>
      </w:pPr>
      <w:r>
        <w:t xml:space="preserve">2) справка о целевом использовании кредита (займа) (рекомендуемый образец приведен в </w:t>
      </w:r>
      <w:hyperlink w:anchor="Par527" w:tooltip="Справка о целевом использовании кредита (займа)" w:history="1">
        <w:r>
          <w:rPr>
            <w:color w:val="0000FF"/>
          </w:rPr>
          <w:t>приложении N 3</w:t>
        </w:r>
      </w:hyperlink>
      <w:r>
        <w:t xml:space="preserve"> к настоящим Требованиям);</w:t>
      </w:r>
    </w:p>
    <w:p w:rsidR="006743D3" w:rsidRDefault="006743D3">
      <w:pPr>
        <w:pStyle w:val="ConsPlusNormal"/>
        <w:jc w:val="both"/>
      </w:pPr>
      <w:r>
        <w:t xml:space="preserve">(пп. 2 в ред. </w:t>
      </w:r>
      <w:hyperlink r:id="rId152"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3) подтверждающих выполнение финансовой организацией мер, направленных на получение невозвращенной суммы обязательств, включая:</w:t>
      </w:r>
    </w:p>
    <w:p w:rsidR="006743D3" w:rsidRDefault="006743D3">
      <w:pPr>
        <w:pStyle w:val="ConsPlusNormal"/>
        <w:spacing w:before="240"/>
        <w:ind w:firstLine="540"/>
        <w:jc w:val="both"/>
      </w:pPr>
      <w:r>
        <w:t>а) информацию в произвольной форме (в виде отдельного документа) подтверждающую:</w:t>
      </w:r>
    </w:p>
    <w:p w:rsidR="006743D3" w:rsidRDefault="006743D3">
      <w:pPr>
        <w:pStyle w:val="ConsPlusNormal"/>
        <w:spacing w:before="240"/>
        <w:ind w:firstLine="540"/>
        <w:jc w:val="both"/>
      </w:pPr>
      <w:r>
        <w:t>- предъявление требования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w:t>
      </w:r>
    </w:p>
    <w:p w:rsidR="006743D3" w:rsidRDefault="006743D3">
      <w:pPr>
        <w:pStyle w:val="ConsPlusNormal"/>
        <w:jc w:val="both"/>
      </w:pPr>
      <w:r>
        <w:t xml:space="preserve">(в ред. </w:t>
      </w:r>
      <w:hyperlink r:id="rId153"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списание денежных средств на условиях заранее данного акцепта со счетов субъекта МСП, физического лица, применяющего специальный налоговый режим "Налог на профессиональный доход", и (или) организации инфраструктуры поддержки и его поручителей (за исключением РГО), открытых в финансовой организации, а также со счетов, открытых в иных финансовых организациях (при наличии);</w:t>
      </w:r>
    </w:p>
    <w:p w:rsidR="006743D3" w:rsidRDefault="006743D3">
      <w:pPr>
        <w:pStyle w:val="ConsPlusNormal"/>
        <w:jc w:val="both"/>
      </w:pPr>
      <w:r>
        <w:t xml:space="preserve">(в ред. Приказов Минэкономразвития России от 06.12.2017 </w:t>
      </w:r>
      <w:hyperlink r:id="rId154" w:history="1">
        <w:r>
          <w:rPr>
            <w:color w:val="0000FF"/>
          </w:rPr>
          <w:t>N 651</w:t>
        </w:r>
      </w:hyperlink>
      <w:r>
        <w:t xml:space="preserve">, от 07.09.2020 </w:t>
      </w:r>
      <w:hyperlink r:id="rId155" w:history="1">
        <w:r>
          <w:rPr>
            <w:color w:val="0000FF"/>
          </w:rPr>
          <w:t>N 573</w:t>
        </w:r>
      </w:hyperlink>
      <w:r>
        <w:t>)</w:t>
      </w:r>
    </w:p>
    <w:p w:rsidR="006743D3" w:rsidRDefault="006743D3">
      <w:pPr>
        <w:pStyle w:val="ConsPlusNormal"/>
        <w:spacing w:before="240"/>
        <w:ind w:firstLine="540"/>
        <w:jc w:val="both"/>
      </w:pPr>
      <w:r>
        <w:t>- досудебное обращение взыскания на предмет залога;</w:t>
      </w:r>
    </w:p>
    <w:p w:rsidR="006743D3" w:rsidRDefault="006743D3">
      <w:pPr>
        <w:pStyle w:val="ConsPlusNormal"/>
        <w:spacing w:before="240"/>
        <w:ind w:firstLine="540"/>
        <w:jc w:val="both"/>
      </w:pPr>
      <w:r>
        <w:t>- удовлетворение требований путем зачета против требования субъекта МСП, физического лица, применяющего специальный налоговый режим "Налог на профессиональный доход", и (или) организации инфраструктуры поддержки, если требование финансовой организации может быть удовлетворено путем зачета;</w:t>
      </w:r>
    </w:p>
    <w:p w:rsidR="006743D3" w:rsidRDefault="006743D3">
      <w:pPr>
        <w:pStyle w:val="ConsPlusNormal"/>
        <w:jc w:val="both"/>
      </w:pPr>
      <w:r>
        <w:t xml:space="preserve">(в ред. </w:t>
      </w:r>
      <w:hyperlink r:id="rId156"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предъявление требований по поручительству и (или) независимой гарантии третьих лиц (за исключением РГО);</w:t>
      </w:r>
    </w:p>
    <w:p w:rsidR="006743D3" w:rsidRDefault="006743D3">
      <w:pPr>
        <w:pStyle w:val="ConsPlusNormal"/>
        <w:spacing w:before="240"/>
        <w:ind w:firstLine="540"/>
        <w:jc w:val="both"/>
      </w:pPr>
      <w:r>
        <w:t xml:space="preserve">- предъявление иска в суд о принудительном взыскании суммы задолженности с субъекта МСП, физического лица, применяющего специальный налоговый режим "Налог на </w:t>
      </w:r>
      <w:r>
        <w:lastRenderedPageBreak/>
        <w:t>профессиональный доход", и (или) организации инфраструктуры поддержки, поручителей (за исключением РГО), об обращении взыскания на предмет залога, предъявление требований по независимой гарантии;</w:t>
      </w:r>
    </w:p>
    <w:p w:rsidR="006743D3" w:rsidRDefault="006743D3">
      <w:pPr>
        <w:pStyle w:val="ConsPlusNormal"/>
        <w:jc w:val="both"/>
      </w:pPr>
      <w:r>
        <w:t xml:space="preserve">(в ред. Приказов Минэкономразвития России от 06.12.2017 </w:t>
      </w:r>
      <w:hyperlink r:id="rId157" w:history="1">
        <w:r>
          <w:rPr>
            <w:color w:val="0000FF"/>
          </w:rPr>
          <w:t>N 651</w:t>
        </w:r>
      </w:hyperlink>
      <w:r>
        <w:t xml:space="preserve">, от 07.09.2020 </w:t>
      </w:r>
      <w:hyperlink r:id="rId158" w:history="1">
        <w:r>
          <w:rPr>
            <w:color w:val="0000FF"/>
          </w:rPr>
          <w:t>N 573</w:t>
        </w:r>
      </w:hyperlink>
      <w:r>
        <w:t>)</w:t>
      </w:r>
    </w:p>
    <w:p w:rsidR="006743D3" w:rsidRDefault="006743D3">
      <w:pPr>
        <w:pStyle w:val="ConsPlusNormal"/>
        <w:spacing w:before="240"/>
        <w:ind w:firstLine="540"/>
        <w:jc w:val="both"/>
      </w:pPr>
      <w:r>
        <w:t>- выполнение иных мер и достигнутые результаты;</w:t>
      </w:r>
    </w:p>
    <w:p w:rsidR="006743D3" w:rsidRDefault="006743D3">
      <w:pPr>
        <w:pStyle w:val="ConsPlusNormal"/>
        <w:spacing w:before="240"/>
        <w:ind w:firstLine="540"/>
        <w:jc w:val="both"/>
      </w:pPr>
      <w:r>
        <w:t>б) выписку по счетам по учету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6743D3" w:rsidRDefault="006743D3">
      <w:pPr>
        <w:pStyle w:val="ConsPlusNormal"/>
        <w:jc w:val="both"/>
      </w:pPr>
      <w:r>
        <w:t xml:space="preserve">(в ред. </w:t>
      </w:r>
      <w:hyperlink r:id="rId159"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в) копию требования финансовой организации к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 (с подтверждением ее направления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а также, при наличии, копию ответа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указанное требование финансовой организации;</w:t>
      </w:r>
    </w:p>
    <w:p w:rsidR="006743D3" w:rsidRDefault="006743D3">
      <w:pPr>
        <w:pStyle w:val="ConsPlusNormal"/>
        <w:jc w:val="both"/>
      </w:pPr>
      <w:r>
        <w:t xml:space="preserve">(пп. "в" в ред. </w:t>
      </w:r>
      <w:hyperlink r:id="rId160"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г) копии документов, подтверждающих предпринятые финансовой организацией меры по взысканию просроченной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743D3" w:rsidRDefault="006743D3">
      <w:pPr>
        <w:pStyle w:val="ConsPlusNormal"/>
        <w:jc w:val="both"/>
      </w:pPr>
      <w:r>
        <w:t xml:space="preserve">(в ред. </w:t>
      </w:r>
      <w:hyperlink r:id="rId161"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w:t>
      </w:r>
      <w:r>
        <w:lastRenderedPageBreak/>
        <w:t>при наличии - сведения о размере требований финансовой организации, удовлетворенных за счет реализации заложенного имущества;</w:t>
      </w:r>
    </w:p>
    <w:p w:rsidR="006743D3" w:rsidRDefault="006743D3">
      <w:pPr>
        <w:pStyle w:val="ConsPlusNormal"/>
        <w:jc w:val="both"/>
      </w:pPr>
      <w:r>
        <w:t xml:space="preserve">(в ред. Приказов Минэкономразвития России от 06.12.2017 </w:t>
      </w:r>
      <w:hyperlink r:id="rId162" w:history="1">
        <w:r>
          <w:rPr>
            <w:color w:val="0000FF"/>
          </w:rPr>
          <w:t>N 651</w:t>
        </w:r>
      </w:hyperlink>
      <w:r>
        <w:t xml:space="preserve">, от 07.09.2020 </w:t>
      </w:r>
      <w:hyperlink r:id="rId163" w:history="1">
        <w:r>
          <w:rPr>
            <w:color w:val="0000FF"/>
          </w:rPr>
          <w:t>N 573</w:t>
        </w:r>
      </w:hyperlink>
      <w:r>
        <w:t>)</w:t>
      </w:r>
    </w:p>
    <w:p w:rsidR="006743D3" w:rsidRDefault="006743D3">
      <w:pPr>
        <w:pStyle w:val="ConsPlusNormal"/>
        <w:spacing w:before="240"/>
        <w:ind w:firstLine="540"/>
        <w:jc w:val="both"/>
      </w:pPr>
      <w: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предоставлена независимая гарантия или выданы поручительства третьих лиц), за исключением РГО,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6743D3" w:rsidRDefault="006743D3">
      <w:pPr>
        <w:pStyle w:val="ConsPlusNormal"/>
        <w:jc w:val="both"/>
      </w:pPr>
      <w:r>
        <w:t xml:space="preserve">(в ред. </w:t>
      </w:r>
      <w:hyperlink r:id="rId164"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ж) копии исковых заявлений о взыскании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6743D3" w:rsidRDefault="006743D3">
      <w:pPr>
        <w:pStyle w:val="ConsPlusNormal"/>
        <w:jc w:val="both"/>
      </w:pPr>
      <w:r>
        <w:t xml:space="preserve">(в ред. Приказов Минэкономразвития России от 06.12.2017 </w:t>
      </w:r>
      <w:hyperlink r:id="rId165" w:history="1">
        <w:r>
          <w:rPr>
            <w:color w:val="0000FF"/>
          </w:rPr>
          <w:t>N 651</w:t>
        </w:r>
      </w:hyperlink>
      <w:r>
        <w:t xml:space="preserve">, от 07.09.2020 </w:t>
      </w:r>
      <w:hyperlink r:id="rId166" w:history="1">
        <w:r>
          <w:rPr>
            <w:color w:val="0000FF"/>
          </w:rPr>
          <w:t>N 573</w:t>
        </w:r>
      </w:hyperlink>
      <w:r>
        <w:t>)</w:t>
      </w:r>
    </w:p>
    <w:p w:rsidR="006743D3" w:rsidRDefault="006743D3">
      <w:pPr>
        <w:pStyle w:val="ConsPlusNormal"/>
        <w:spacing w:before="240"/>
        <w:ind w:firstLine="540"/>
        <w:jc w:val="both"/>
      </w:pPr>
      <w:bookmarkStart w:id="18" w:name="Par431"/>
      <w:bookmarkEnd w:id="18"/>
      <w:r>
        <w:t>13.2.1. РГО принимает требование заказчика при наличии следующих документов и информации:</w:t>
      </w:r>
    </w:p>
    <w:p w:rsidR="006743D3" w:rsidRDefault="006743D3">
      <w:pPr>
        <w:pStyle w:val="ConsPlusNormal"/>
        <w:spacing w:before="240"/>
        <w:ind w:firstLine="540"/>
        <w:jc w:val="both"/>
      </w:pPr>
      <w:r>
        <w:t>1) копии договора поручительства и (или) договора независимой гарантии и обеспечительных договоров (со всеми изменениями и дополнениями);</w:t>
      </w:r>
    </w:p>
    <w:p w:rsidR="006743D3" w:rsidRDefault="006743D3">
      <w:pPr>
        <w:pStyle w:val="ConsPlusNormal"/>
        <w:spacing w:before="240"/>
        <w:ind w:firstLine="540"/>
        <w:jc w:val="both"/>
      </w:pPr>
      <w:r>
        <w:t>2) копии документа, подтверждающего полномочия лица на подписание требования;</w:t>
      </w:r>
    </w:p>
    <w:p w:rsidR="006743D3" w:rsidRDefault="006743D3">
      <w:pPr>
        <w:pStyle w:val="ConsPlusNormal"/>
        <w:spacing w:before="240"/>
        <w:ind w:firstLine="540"/>
        <w:jc w:val="both"/>
      </w:pPr>
      <w:r>
        <w:t>3) расчета текущей суммы обязательства, подтверждающего непревышение размера предъявляемых требований заказчика к сумме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rsidR="006743D3" w:rsidRDefault="006743D3">
      <w:pPr>
        <w:pStyle w:val="ConsPlusNormal"/>
        <w:jc w:val="both"/>
      </w:pPr>
      <w:r>
        <w:t xml:space="preserve">(в ред. </w:t>
      </w:r>
      <w:hyperlink r:id="rId167"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4) расчета суммы, истребуемой к оплате, составленного на дату предъявления требования к РГО, в виде отдельного документа;</w:t>
      </w:r>
    </w:p>
    <w:p w:rsidR="006743D3" w:rsidRDefault="006743D3">
      <w:pPr>
        <w:pStyle w:val="ConsPlusNormal"/>
        <w:spacing w:before="240"/>
        <w:ind w:firstLine="540"/>
        <w:jc w:val="both"/>
      </w:pPr>
      <w:r>
        <w:t xml:space="preserve">5) платежного поручения, подтверждающего перечисление заказчиком аванса субъекту МСП, физическому лицу, применяющему специальный налоговый режим "Налог на профессиональный доход", и (или) организации инфраструктуры поддержки,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субъектом МСП, физическим лицом, </w:t>
      </w:r>
      <w:r>
        <w:lastRenderedPageBreak/>
        <w:t>применяющим специальный налоговый режим "Налог на профессиональный доход", и (или) организацией инфраструктуры поддержки обязательств по возврату аванса);</w:t>
      </w:r>
    </w:p>
    <w:p w:rsidR="006743D3" w:rsidRDefault="006743D3">
      <w:pPr>
        <w:pStyle w:val="ConsPlusNormal"/>
        <w:jc w:val="both"/>
      </w:pPr>
      <w:r>
        <w:t xml:space="preserve">(в ред. </w:t>
      </w:r>
      <w:hyperlink r:id="rId168"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6) информации, подтверждающей факт неисполнения и (или) ненадлежащего 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период действия договора (контракта);</w:t>
      </w:r>
    </w:p>
    <w:p w:rsidR="006743D3" w:rsidRDefault="006743D3">
      <w:pPr>
        <w:pStyle w:val="ConsPlusNormal"/>
        <w:jc w:val="both"/>
      </w:pPr>
      <w:r>
        <w:t xml:space="preserve">(в ред. </w:t>
      </w:r>
      <w:hyperlink r:id="rId169" w:history="1">
        <w:r>
          <w:rPr>
            <w:color w:val="0000FF"/>
          </w:rPr>
          <w:t>Приказа</w:t>
        </w:r>
      </w:hyperlink>
      <w:r>
        <w:t xml:space="preserve"> Минэкономразвития России от 07.09.2020 N 573)</w:t>
      </w:r>
    </w:p>
    <w:p w:rsidR="006743D3" w:rsidRDefault="006743D3">
      <w:pPr>
        <w:pStyle w:val="ConsPlusNormal"/>
        <w:spacing w:before="240"/>
        <w:ind w:firstLine="540"/>
        <w:jc w:val="both"/>
      </w:pPr>
      <w:r>
        <w:t>7) информации о реквизитах банковского счета заказчика для перечисления денежных средств РГО.</w:t>
      </w:r>
    </w:p>
    <w:p w:rsidR="006743D3" w:rsidRDefault="006743D3">
      <w:pPr>
        <w:pStyle w:val="ConsPlusNormal"/>
        <w:jc w:val="both"/>
      </w:pPr>
      <w:r>
        <w:t xml:space="preserve">(п. 13.2.1 введен </w:t>
      </w:r>
      <w:hyperlink r:id="rId170" w:history="1">
        <w:r>
          <w:rPr>
            <w:color w:val="0000FF"/>
          </w:rPr>
          <w:t>Приказом</w:t>
        </w:r>
      </w:hyperlink>
      <w:r>
        <w:t xml:space="preserve"> Минэкономразвития России от 06.12.2017 N 651)</w:t>
      </w:r>
    </w:p>
    <w:p w:rsidR="006743D3" w:rsidRDefault="006743D3">
      <w:pPr>
        <w:pStyle w:val="ConsPlusNormal"/>
        <w:spacing w:before="240"/>
        <w:ind w:firstLine="540"/>
        <w:jc w:val="both"/>
      </w:pPr>
      <w:r>
        <w:t>13.3. Документы, представляемые с требованием финансовой организации или требованием заказчика к РГО, должны быть подписаны уполномоченным лицом и скреплены печатью финансовой организации или заказчика (при наличии).</w:t>
      </w:r>
    </w:p>
    <w:p w:rsidR="006743D3" w:rsidRDefault="006743D3">
      <w:pPr>
        <w:pStyle w:val="ConsPlusNormal"/>
        <w:jc w:val="both"/>
      </w:pPr>
      <w:r>
        <w:t xml:space="preserve">(п. 13.3 в ред. </w:t>
      </w:r>
      <w:hyperlink r:id="rId171"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 xml:space="preserve">13.4. РГО обязана в срок, не превышающий 15 (пятнадцати) рабочих дней с даты получения требования финансовой организации или требования заказчика, а также документов и информации, указанных соответственно в </w:t>
      </w:r>
      <w:hyperlink w:anchor="Par395" w:tooltip="13.2. РГО принимает требование финансовой организации при наличии следующих документов и информации:" w:history="1">
        <w:r>
          <w:rPr>
            <w:color w:val="0000FF"/>
          </w:rPr>
          <w:t>пунктах 13.2</w:t>
        </w:r>
      </w:hyperlink>
      <w:r>
        <w:t xml:space="preserve"> и </w:t>
      </w:r>
      <w:hyperlink w:anchor="Par431" w:tooltip="13.2.1. РГО принимает требование заказчика при наличии следующих документов и информации:" w:history="1">
        <w:r>
          <w:rPr>
            <w:color w:val="0000FF"/>
          </w:rPr>
          <w:t>13.2.1</w:t>
        </w:r>
      </w:hyperlink>
      <w:r>
        <w:t xml:space="preserve"> настоящих Требований, рассмотреть их и уведомить финансовую организацию или заказчика о принятом решении, при этом в случае наличия возражений РГО направляет в финансовую организацию или заказчику письмо с указанием всех имеющихся возражений.</w:t>
      </w:r>
    </w:p>
    <w:p w:rsidR="006743D3" w:rsidRDefault="006743D3">
      <w:pPr>
        <w:pStyle w:val="ConsPlusNormal"/>
        <w:spacing w:before="240"/>
        <w:ind w:firstLine="540"/>
        <w:jc w:val="both"/>
      </w:pPr>
      <w:r>
        <w:t>При отсутствии возражений РГО в срок не позднее 30 (тридцати) календарных дней с даты предъявления требования финансовой организации или требования заказчика перечисляет денежные средства на указанные банковские счета.</w:t>
      </w:r>
    </w:p>
    <w:p w:rsidR="006743D3" w:rsidRDefault="006743D3">
      <w:pPr>
        <w:pStyle w:val="ConsPlusNormal"/>
        <w:jc w:val="both"/>
      </w:pPr>
      <w:r>
        <w:t xml:space="preserve">(п. 13.4 в ред. </w:t>
      </w:r>
      <w:hyperlink r:id="rId172" w:history="1">
        <w:r>
          <w:rPr>
            <w:color w:val="0000FF"/>
          </w:rPr>
          <w:t>Приказа</w:t>
        </w:r>
      </w:hyperlink>
      <w:r>
        <w:t xml:space="preserve"> Минэкономразвития России от 06.12.2017 N 651)</w:t>
      </w:r>
    </w:p>
    <w:p w:rsidR="006743D3" w:rsidRDefault="006743D3">
      <w:pPr>
        <w:pStyle w:val="ConsPlusNormal"/>
        <w:spacing w:before="240"/>
        <w:ind w:firstLine="540"/>
        <w:jc w:val="both"/>
      </w:pPr>
      <w:r>
        <w:t>13.5. Обязательства РГО считаются исполненными надлежащим образом с момента зачисления денежных средств на счет финансовой организации или заказчика.</w:t>
      </w:r>
    </w:p>
    <w:p w:rsidR="006743D3" w:rsidRDefault="006743D3">
      <w:pPr>
        <w:pStyle w:val="ConsPlusNormal"/>
        <w:jc w:val="both"/>
      </w:pPr>
      <w:r>
        <w:t xml:space="preserve">(в ред. </w:t>
      </w:r>
      <w:hyperlink r:id="rId173" w:history="1">
        <w:r>
          <w:rPr>
            <w:color w:val="0000FF"/>
          </w:rPr>
          <w:t>Приказа</w:t>
        </w:r>
      </w:hyperlink>
      <w:r>
        <w:t xml:space="preserve"> Минэкономразвития России от 06.12.2017 N 651)</w:t>
      </w:r>
    </w:p>
    <w:p w:rsidR="006743D3" w:rsidRDefault="006743D3">
      <w:pPr>
        <w:pStyle w:val="ConsPlusNormal"/>
        <w:jc w:val="both"/>
      </w:pPr>
    </w:p>
    <w:p w:rsidR="006743D3" w:rsidRDefault="006743D3">
      <w:pPr>
        <w:pStyle w:val="ConsPlusTitle"/>
        <w:jc w:val="center"/>
        <w:outlineLvl w:val="1"/>
      </w:pPr>
      <w:r>
        <w:t>XIV. Иные требования, связанные с деятельностью РГО</w:t>
      </w:r>
    </w:p>
    <w:p w:rsidR="006743D3" w:rsidRDefault="006743D3">
      <w:pPr>
        <w:pStyle w:val="ConsPlusNormal"/>
        <w:jc w:val="both"/>
      </w:pPr>
    </w:p>
    <w:p w:rsidR="006743D3" w:rsidRDefault="006743D3">
      <w:pPr>
        <w:pStyle w:val="ConsPlusNormal"/>
        <w:ind w:firstLine="540"/>
        <w:jc w:val="both"/>
      </w:pPr>
      <w:r>
        <w:t>14.1. РГО представляет информацию о текущей деятельности и в целях ранжирования в автоматизированную информационную систему "Мониторинг МСП" (http://monitoring.corpmsp.ru),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 (http://ais.economy.gov.ru).</w:t>
      </w:r>
    </w:p>
    <w:p w:rsidR="006743D3" w:rsidRDefault="006743D3">
      <w:pPr>
        <w:pStyle w:val="ConsPlusNormal"/>
        <w:jc w:val="both"/>
      </w:pPr>
      <w:r>
        <w:t xml:space="preserve">(в ред. Приказов Минэкономразвития России от 06.12.2017 </w:t>
      </w:r>
      <w:hyperlink r:id="rId174" w:history="1">
        <w:r>
          <w:rPr>
            <w:color w:val="0000FF"/>
          </w:rPr>
          <w:t>N 651</w:t>
        </w:r>
      </w:hyperlink>
      <w:r>
        <w:t xml:space="preserve">, от 07.09.2020 </w:t>
      </w:r>
      <w:hyperlink r:id="rId175" w:history="1">
        <w:r>
          <w:rPr>
            <w:color w:val="0000FF"/>
          </w:rPr>
          <w:t>N 573</w:t>
        </w:r>
      </w:hyperlink>
      <w:r>
        <w:t>)</w:t>
      </w:r>
    </w:p>
    <w:p w:rsidR="006743D3" w:rsidRDefault="006743D3">
      <w:pPr>
        <w:pStyle w:val="ConsPlusNormal"/>
        <w:spacing w:before="240"/>
        <w:ind w:firstLine="540"/>
        <w:jc w:val="both"/>
      </w:pPr>
      <w:r>
        <w:t xml:space="preserve">14.2. Утратил силу. - </w:t>
      </w:r>
      <w:hyperlink r:id="rId176" w:history="1">
        <w:r>
          <w:rPr>
            <w:color w:val="0000FF"/>
          </w:rPr>
          <w:t>Приказ</w:t>
        </w:r>
      </w:hyperlink>
      <w:r>
        <w:t xml:space="preserve"> Минэкономразвития России от 06.12.2017 N 651.</w:t>
      </w:r>
    </w:p>
    <w:p w:rsidR="006743D3" w:rsidRDefault="006743D3">
      <w:pPr>
        <w:pStyle w:val="ConsPlusNormal"/>
        <w:spacing w:before="240"/>
        <w:ind w:firstLine="540"/>
        <w:jc w:val="both"/>
      </w:pPr>
      <w:r>
        <w:t xml:space="preserve">14.3. РГО по запросу Минэкономразвития России предоставляет информацию относительно исполнения РГО положений Требований, своего финансового положения и текущей деятельности, </w:t>
      </w:r>
      <w:r>
        <w:lastRenderedPageBreak/>
        <w:t>на указанную в таком запросе отчетную дату.</w:t>
      </w: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right"/>
        <w:outlineLvl w:val="1"/>
      </w:pPr>
      <w:r>
        <w:t>Приложение N 1</w:t>
      </w:r>
    </w:p>
    <w:p w:rsidR="006743D3" w:rsidRDefault="006743D3">
      <w:pPr>
        <w:pStyle w:val="ConsPlusNormal"/>
        <w:jc w:val="right"/>
      </w:pPr>
      <w:r>
        <w:t>к Требованиям, утвержденным приказом</w:t>
      </w:r>
    </w:p>
    <w:p w:rsidR="006743D3" w:rsidRDefault="006743D3">
      <w:pPr>
        <w:pStyle w:val="ConsPlusNormal"/>
        <w:jc w:val="right"/>
      </w:pPr>
      <w:r>
        <w:t>Минэкономразвития России</w:t>
      </w:r>
    </w:p>
    <w:p w:rsidR="006743D3" w:rsidRDefault="006743D3">
      <w:pPr>
        <w:pStyle w:val="ConsPlusNormal"/>
        <w:jc w:val="right"/>
      </w:pPr>
      <w:r>
        <w:t>от 28 ноября 2016 г. N 763</w:t>
      </w:r>
    </w:p>
    <w:p w:rsidR="006743D3" w:rsidRDefault="006743D3">
      <w:pPr>
        <w:pStyle w:val="ConsPlusNormal"/>
        <w:jc w:val="both"/>
      </w:pPr>
    </w:p>
    <w:p w:rsidR="006743D3" w:rsidRDefault="006743D3">
      <w:pPr>
        <w:pStyle w:val="ConsPlusTitle"/>
        <w:jc w:val="center"/>
      </w:pPr>
      <w:bookmarkStart w:id="19" w:name="Par467"/>
      <w:bookmarkEnd w:id="19"/>
      <w:r>
        <w:t>ФОРМУЛА</w:t>
      </w:r>
    </w:p>
    <w:p w:rsidR="006743D3" w:rsidRDefault="006743D3">
      <w:pPr>
        <w:pStyle w:val="ConsPlusTitle"/>
        <w:jc w:val="center"/>
      </w:pPr>
      <w:r>
        <w:t>РАСЧЕТА РЕЗУЛЬТАТА ОТ ОПЕРАЦИОННОЙ И ФИНАНСОВОЙ</w:t>
      </w:r>
    </w:p>
    <w:p w:rsidR="006743D3" w:rsidRDefault="006743D3">
      <w:pPr>
        <w:pStyle w:val="ConsPlusTitle"/>
        <w:jc w:val="center"/>
      </w:pPr>
      <w:r>
        <w:t>ДЕЯТЕЛЬНОСТИ ЗА ГОД ПО ОСНОВНОМУ ВИДУ ДЕЯТЕЛЬНОСТИ РГО</w:t>
      </w:r>
    </w:p>
    <w:p w:rsidR="006743D3" w:rsidRDefault="006743D3">
      <w:pPr>
        <w:pStyle w:val="ConsPlusNormal"/>
        <w:jc w:val="both"/>
      </w:pPr>
    </w:p>
    <w:p w:rsidR="006743D3" w:rsidRDefault="006743D3">
      <w:pPr>
        <w:pStyle w:val="ConsPlusNormal"/>
        <w:ind w:firstLine="540"/>
        <w:jc w:val="both"/>
      </w:pPr>
      <w:r>
        <w:t>Результат от операционной и финансовой деятельности за год по основному виду деятельности РГО рассчитывается по формуле:</w:t>
      </w:r>
    </w:p>
    <w:p w:rsidR="006743D3" w:rsidRDefault="006743D3">
      <w:pPr>
        <w:pStyle w:val="ConsPlusNormal"/>
        <w:jc w:val="both"/>
      </w:pPr>
    </w:p>
    <w:p w:rsidR="006743D3" w:rsidRDefault="006743D3">
      <w:pPr>
        <w:pStyle w:val="ConsPlusNormal"/>
        <w:ind w:firstLine="540"/>
        <w:jc w:val="both"/>
      </w:pPr>
      <w:r>
        <w:t>Р = ДР + ДП + ПД - РН - ОР - В,</w:t>
      </w:r>
    </w:p>
    <w:p w:rsidR="006743D3" w:rsidRDefault="006743D3">
      <w:pPr>
        <w:pStyle w:val="ConsPlusNormal"/>
        <w:jc w:val="both"/>
      </w:pPr>
    </w:p>
    <w:p w:rsidR="006743D3" w:rsidRDefault="006743D3">
      <w:pPr>
        <w:pStyle w:val="ConsPlusNormal"/>
        <w:ind w:firstLine="540"/>
        <w:jc w:val="both"/>
      </w:pPr>
      <w:r>
        <w:t>где:</w:t>
      </w:r>
    </w:p>
    <w:p w:rsidR="006743D3" w:rsidRDefault="006743D3">
      <w:pPr>
        <w:pStyle w:val="ConsPlusNormal"/>
        <w:spacing w:before="240"/>
        <w:ind w:firstLine="540"/>
        <w:jc w:val="both"/>
      </w:pPr>
      <w:r>
        <w:t>Р - результат от операционной и финансовой деятельности за год;</w:t>
      </w:r>
    </w:p>
    <w:p w:rsidR="006743D3" w:rsidRDefault="006743D3">
      <w:pPr>
        <w:pStyle w:val="ConsPlusNormal"/>
        <w:spacing w:before="240"/>
        <w:ind w:firstLine="540"/>
        <w:jc w:val="both"/>
      </w:pPr>
      <w:r>
        <w:t>ДР - доход от размещения временно свободных денежных средств за год;</w:t>
      </w:r>
    </w:p>
    <w:p w:rsidR="006743D3" w:rsidRDefault="006743D3">
      <w:pPr>
        <w:pStyle w:val="ConsPlusNormal"/>
        <w:spacing w:before="240"/>
        <w:ind w:firstLine="540"/>
        <w:jc w:val="both"/>
      </w:pPr>
      <w:r>
        <w:t>ДП - доход за предоставление поручительств и (или) независимых гарантий за год;</w:t>
      </w:r>
    </w:p>
    <w:p w:rsidR="006743D3" w:rsidRDefault="006743D3">
      <w:pPr>
        <w:pStyle w:val="ConsPlusNormal"/>
        <w:spacing w:before="240"/>
        <w:ind w:firstLine="540"/>
        <w:jc w:val="both"/>
      </w:pPr>
      <w:r>
        <w:t>ПД - прочие доходы от основного вида деятельности;</w:t>
      </w:r>
    </w:p>
    <w:p w:rsidR="006743D3" w:rsidRDefault="006743D3">
      <w:pPr>
        <w:pStyle w:val="ConsPlusNormal"/>
        <w:spacing w:before="240"/>
        <w:ind w:firstLine="540"/>
        <w:jc w:val="both"/>
      </w:pPr>
      <w:r>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p>
    <w:p w:rsidR="006743D3" w:rsidRDefault="006743D3">
      <w:pPr>
        <w:pStyle w:val="ConsPlusNormal"/>
        <w:spacing w:before="240"/>
        <w:ind w:firstLine="540"/>
        <w:jc w:val="both"/>
      </w:pPr>
      <w:r>
        <w:t>ОР - операционные расходы;</w:t>
      </w:r>
    </w:p>
    <w:p w:rsidR="006743D3" w:rsidRDefault="006743D3">
      <w:pPr>
        <w:pStyle w:val="ConsPlusNormal"/>
        <w:spacing w:before="240"/>
        <w:ind w:firstLine="540"/>
        <w:jc w:val="both"/>
      </w:pPr>
      <w:r>
        <w:t>В - выплаты по поручительствам и (или) независимым гарантиям.</w:t>
      </w: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right"/>
        <w:outlineLvl w:val="1"/>
      </w:pPr>
      <w:r>
        <w:t>Приложение N 2</w:t>
      </w:r>
    </w:p>
    <w:p w:rsidR="006743D3" w:rsidRDefault="006743D3">
      <w:pPr>
        <w:pStyle w:val="ConsPlusNormal"/>
        <w:jc w:val="right"/>
      </w:pPr>
      <w:r>
        <w:t>к Требованиям, утвержденным приказом</w:t>
      </w:r>
    </w:p>
    <w:p w:rsidR="006743D3" w:rsidRDefault="006743D3">
      <w:pPr>
        <w:pStyle w:val="ConsPlusNormal"/>
        <w:jc w:val="right"/>
      </w:pPr>
      <w:r>
        <w:t>Минэкономразвития России</w:t>
      </w:r>
    </w:p>
    <w:p w:rsidR="006743D3" w:rsidRDefault="006743D3">
      <w:pPr>
        <w:pStyle w:val="ConsPlusNormal"/>
        <w:jc w:val="right"/>
      </w:pPr>
      <w:r>
        <w:t>от 28 ноября 2016 г. N 763</w:t>
      </w:r>
    </w:p>
    <w:p w:rsidR="006743D3" w:rsidRDefault="006743D3">
      <w:pPr>
        <w:pStyle w:val="ConsPlusNormal"/>
        <w:jc w:val="both"/>
      </w:pPr>
    </w:p>
    <w:p w:rsidR="006743D3" w:rsidRDefault="006743D3">
      <w:pPr>
        <w:pStyle w:val="ConsPlusTitle"/>
        <w:jc w:val="center"/>
      </w:pPr>
      <w:bookmarkStart w:id="20" w:name="Par493"/>
      <w:bookmarkEnd w:id="20"/>
      <w:r>
        <w:t>ФОРМУЛА</w:t>
      </w:r>
    </w:p>
    <w:p w:rsidR="006743D3" w:rsidRDefault="006743D3">
      <w:pPr>
        <w:pStyle w:val="ConsPlusTitle"/>
        <w:jc w:val="center"/>
      </w:pPr>
      <w:r>
        <w:lastRenderedPageBreak/>
        <w:t>ПОДСЧЕТА ОПЕРАЦИОННОГО ЛИМИТА РГО НА ВНОВЬ ПРИНЯТЫЕ</w:t>
      </w:r>
    </w:p>
    <w:p w:rsidR="006743D3" w:rsidRDefault="006743D3">
      <w:pPr>
        <w:pStyle w:val="ConsPlusTitle"/>
        <w:jc w:val="center"/>
      </w:pPr>
      <w:r>
        <w:t>УСЛОВНЫЕ ОБЯЗАТЕЛЬСТВА НА ГОД</w:t>
      </w:r>
    </w:p>
    <w:p w:rsidR="006743D3" w:rsidRDefault="006743D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743D3" w:rsidRPr="0072216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43D3" w:rsidRPr="00722167" w:rsidRDefault="006743D3">
            <w:pPr>
              <w:pStyle w:val="ConsPlusNormal"/>
            </w:pPr>
          </w:p>
        </w:tc>
        <w:tc>
          <w:tcPr>
            <w:tcW w:w="113" w:type="dxa"/>
            <w:shd w:val="clear" w:color="auto" w:fill="F4F3F8"/>
            <w:tcMar>
              <w:top w:w="0" w:type="dxa"/>
              <w:left w:w="0" w:type="dxa"/>
              <w:bottom w:w="0" w:type="dxa"/>
              <w:right w:w="0" w:type="dxa"/>
            </w:tcMar>
          </w:tcPr>
          <w:p w:rsidR="006743D3" w:rsidRPr="00722167" w:rsidRDefault="006743D3">
            <w:pPr>
              <w:pStyle w:val="ConsPlusNormal"/>
            </w:pPr>
          </w:p>
        </w:tc>
        <w:tc>
          <w:tcPr>
            <w:tcW w:w="0" w:type="auto"/>
            <w:shd w:val="clear" w:color="auto" w:fill="F4F3F8"/>
            <w:tcMar>
              <w:top w:w="113" w:type="dxa"/>
              <w:left w:w="0" w:type="dxa"/>
              <w:bottom w:w="113" w:type="dxa"/>
              <w:right w:w="0" w:type="dxa"/>
            </w:tcMar>
          </w:tcPr>
          <w:p w:rsidR="006743D3" w:rsidRPr="00722167" w:rsidRDefault="006743D3">
            <w:pPr>
              <w:pStyle w:val="ConsPlusNormal"/>
              <w:jc w:val="center"/>
              <w:rPr>
                <w:color w:val="392C69"/>
              </w:rPr>
            </w:pPr>
            <w:r w:rsidRPr="00722167">
              <w:rPr>
                <w:color w:val="392C69"/>
              </w:rPr>
              <w:t>Список изменяющих документов</w:t>
            </w:r>
          </w:p>
          <w:p w:rsidR="006743D3" w:rsidRPr="00722167" w:rsidRDefault="006743D3">
            <w:pPr>
              <w:pStyle w:val="ConsPlusNormal"/>
              <w:jc w:val="center"/>
              <w:rPr>
                <w:color w:val="392C69"/>
              </w:rPr>
            </w:pPr>
            <w:r w:rsidRPr="00722167">
              <w:rPr>
                <w:color w:val="392C69"/>
              </w:rPr>
              <w:t xml:space="preserve">(в ред. </w:t>
            </w:r>
            <w:hyperlink r:id="rId177" w:history="1">
              <w:r w:rsidRPr="00722167">
                <w:rPr>
                  <w:color w:val="0000FF"/>
                </w:rPr>
                <w:t>Приказа</w:t>
              </w:r>
            </w:hyperlink>
            <w:r w:rsidRPr="00722167">
              <w:rPr>
                <w:color w:val="392C69"/>
              </w:rPr>
              <w:t xml:space="preserve"> Минэкономразвития России от 06.12.2017 N 651)</w:t>
            </w:r>
          </w:p>
        </w:tc>
        <w:tc>
          <w:tcPr>
            <w:tcW w:w="113" w:type="dxa"/>
            <w:shd w:val="clear" w:color="auto" w:fill="F4F3F8"/>
            <w:tcMar>
              <w:top w:w="0" w:type="dxa"/>
              <w:left w:w="0" w:type="dxa"/>
              <w:bottom w:w="0" w:type="dxa"/>
              <w:right w:w="0" w:type="dxa"/>
            </w:tcMar>
          </w:tcPr>
          <w:p w:rsidR="006743D3" w:rsidRPr="00722167" w:rsidRDefault="006743D3">
            <w:pPr>
              <w:pStyle w:val="ConsPlusNormal"/>
              <w:jc w:val="center"/>
              <w:rPr>
                <w:color w:val="392C69"/>
              </w:rPr>
            </w:pPr>
          </w:p>
        </w:tc>
      </w:tr>
    </w:tbl>
    <w:p w:rsidR="006743D3" w:rsidRDefault="006743D3">
      <w:pPr>
        <w:pStyle w:val="ConsPlusNormal"/>
        <w:jc w:val="both"/>
      </w:pPr>
    </w:p>
    <w:p w:rsidR="006743D3" w:rsidRDefault="006743D3">
      <w:pPr>
        <w:pStyle w:val="ConsPlusNormal"/>
        <w:ind w:firstLine="540"/>
        <w:jc w:val="both"/>
      </w:pPr>
      <w:r>
        <w:t>Операционный лимит на вновь принятые условные обязательства на следующий год рассчитывается по формуле:</w:t>
      </w:r>
    </w:p>
    <w:p w:rsidR="006743D3" w:rsidRDefault="006743D3">
      <w:pPr>
        <w:pStyle w:val="ConsPlusNormal"/>
        <w:jc w:val="both"/>
      </w:pPr>
    </w:p>
    <w:p w:rsidR="006743D3" w:rsidRDefault="006743D3">
      <w:pPr>
        <w:pStyle w:val="ConsPlusNormal"/>
        <w:ind w:firstLine="540"/>
        <w:jc w:val="both"/>
      </w:pPr>
      <w:r>
        <w:rPr>
          <w:position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6pt;height:37.35pt">
            <v:imagedata r:id="rId178" o:title=""/>
          </v:shape>
        </w:pict>
      </w:r>
      <w:r>
        <w:t>,</w:t>
      </w:r>
    </w:p>
    <w:p w:rsidR="006743D3" w:rsidRDefault="006743D3">
      <w:pPr>
        <w:pStyle w:val="ConsPlusNormal"/>
        <w:jc w:val="both"/>
      </w:pPr>
    </w:p>
    <w:p w:rsidR="006743D3" w:rsidRDefault="006743D3">
      <w:pPr>
        <w:pStyle w:val="ConsPlusNormal"/>
        <w:ind w:firstLine="540"/>
        <w:jc w:val="both"/>
      </w:pPr>
      <w:r>
        <w:t>где:</w:t>
      </w:r>
    </w:p>
    <w:p w:rsidR="006743D3" w:rsidRDefault="006743D3">
      <w:pPr>
        <w:pStyle w:val="ConsPlusNormal"/>
        <w:spacing w:before="240"/>
        <w:ind w:firstLine="540"/>
        <w:jc w:val="both"/>
      </w:pPr>
      <w:r>
        <w:t>Л - операционный лимит на вновь принятые условные обязательства на год в рублях;</w:t>
      </w:r>
    </w:p>
    <w:p w:rsidR="006743D3" w:rsidRDefault="006743D3">
      <w:pPr>
        <w:pStyle w:val="ConsPlusNormal"/>
        <w:spacing w:before="240"/>
        <w:ind w:firstLine="540"/>
        <w:jc w:val="both"/>
      </w:pPr>
      <w:r>
        <w:t>Д - планируемый на следующий год доход от размещения временно свободных средств РГО и доход от предоставления поручительств и (или) независимых гарантий за вычетом операционных расходов за указанный период (включая налоговые выплаты) в рублях;</w:t>
      </w:r>
    </w:p>
    <w:p w:rsidR="006743D3" w:rsidRDefault="006743D3">
      <w:pPr>
        <w:pStyle w:val="ConsPlusNormal"/>
        <w:spacing w:before="240"/>
        <w:ind w:firstLine="540"/>
        <w:jc w:val="both"/>
      </w:pPr>
      <w:r>
        <w:rPr>
          <w:position w:val="-3"/>
        </w:rPr>
        <w:pict>
          <v:shape id="_x0000_i1026" type="#_x0000_t75" style="width:23.75pt;height:15.6pt">
            <v:imagedata r:id="rId179" o:title=""/>
          </v:shape>
        </w:pict>
      </w:r>
      <w:r>
        <w:t xml:space="preserve"> - прирост капитала с момента создания РГО в части, которая может быть направлена на выплаты по поручительствам и (или) независимым гарантиям согласно нормативным документам РГО в рублях;</w:t>
      </w:r>
    </w:p>
    <w:p w:rsidR="006743D3" w:rsidRDefault="006743D3">
      <w:pPr>
        <w:pStyle w:val="ConsPlusNormal"/>
        <w:spacing w:before="240"/>
        <w:ind w:firstLine="540"/>
        <w:jc w:val="both"/>
      </w:pPr>
      <w:r>
        <w:t>В - ожидаемые выплаты по действующим на начало года поручительствам и (или) независимым гарантиям за весь оставшийся срок существования таких поручительств и (или) независимых гарантий в рублях;</w:t>
      </w:r>
    </w:p>
    <w:p w:rsidR="006743D3" w:rsidRDefault="006743D3">
      <w:pPr>
        <w:pStyle w:val="ConsPlusNormal"/>
        <w:spacing w:before="240"/>
        <w:ind w:firstLine="540"/>
        <w:jc w:val="both"/>
      </w:pPr>
      <w:r>
        <w:t>П - прогнозный уровень ожидаемых потерь (в процентах) по предоставленным за следующий год поручительствам и (или) независимым гарантиям за весь срок существования таких поручительств и (или) независимых гарантий.</w:t>
      </w:r>
    </w:p>
    <w:p w:rsidR="006743D3" w:rsidRDefault="006743D3">
      <w:pPr>
        <w:pStyle w:val="ConsPlusNormal"/>
        <w:jc w:val="both"/>
      </w:pPr>
      <w:r>
        <w:t xml:space="preserve">(в ред. </w:t>
      </w:r>
      <w:hyperlink r:id="rId180" w:history="1">
        <w:r>
          <w:rPr>
            <w:color w:val="0000FF"/>
          </w:rPr>
          <w:t>Приказа</w:t>
        </w:r>
      </w:hyperlink>
      <w:r>
        <w:t xml:space="preserve"> Минэкономразвития России от 06.12.2017 N 651)</w:t>
      </w: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both"/>
      </w:pPr>
    </w:p>
    <w:p w:rsidR="006743D3" w:rsidRDefault="006743D3">
      <w:pPr>
        <w:pStyle w:val="ConsPlusNormal"/>
        <w:jc w:val="right"/>
        <w:outlineLvl w:val="1"/>
      </w:pPr>
      <w:r>
        <w:t>Приложение N 3</w:t>
      </w:r>
    </w:p>
    <w:p w:rsidR="006743D3" w:rsidRDefault="006743D3">
      <w:pPr>
        <w:pStyle w:val="ConsPlusNormal"/>
        <w:jc w:val="right"/>
      </w:pPr>
      <w:r>
        <w:t>к требованиям к фондам содействия</w:t>
      </w:r>
    </w:p>
    <w:p w:rsidR="006743D3" w:rsidRDefault="006743D3">
      <w:pPr>
        <w:pStyle w:val="ConsPlusNormal"/>
        <w:jc w:val="right"/>
      </w:pPr>
      <w:r>
        <w:t>кредитованию (гарантийным фондам, фондам</w:t>
      </w:r>
    </w:p>
    <w:p w:rsidR="006743D3" w:rsidRDefault="006743D3">
      <w:pPr>
        <w:pStyle w:val="ConsPlusNormal"/>
        <w:jc w:val="right"/>
      </w:pPr>
      <w:r>
        <w:t>поручительств) и их деятельности,</w:t>
      </w:r>
    </w:p>
    <w:p w:rsidR="006743D3" w:rsidRDefault="006743D3">
      <w:pPr>
        <w:pStyle w:val="ConsPlusNormal"/>
        <w:jc w:val="right"/>
      </w:pPr>
      <w:r>
        <w:t>утвержденным приказом</w:t>
      </w:r>
    </w:p>
    <w:p w:rsidR="006743D3" w:rsidRDefault="006743D3">
      <w:pPr>
        <w:pStyle w:val="ConsPlusNormal"/>
        <w:jc w:val="right"/>
      </w:pPr>
      <w:r>
        <w:t>Минэкономразвития России</w:t>
      </w:r>
    </w:p>
    <w:p w:rsidR="006743D3" w:rsidRDefault="006743D3">
      <w:pPr>
        <w:pStyle w:val="ConsPlusNormal"/>
        <w:jc w:val="right"/>
      </w:pPr>
      <w:r>
        <w:t>от 28 ноября 2016 г. N 763</w:t>
      </w:r>
    </w:p>
    <w:p w:rsidR="006743D3" w:rsidRDefault="006743D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743D3" w:rsidRPr="0072216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743D3" w:rsidRPr="00722167" w:rsidRDefault="006743D3">
            <w:pPr>
              <w:pStyle w:val="ConsPlusNormal"/>
            </w:pPr>
          </w:p>
        </w:tc>
        <w:tc>
          <w:tcPr>
            <w:tcW w:w="113" w:type="dxa"/>
            <w:shd w:val="clear" w:color="auto" w:fill="F4F3F8"/>
            <w:tcMar>
              <w:top w:w="0" w:type="dxa"/>
              <w:left w:w="0" w:type="dxa"/>
              <w:bottom w:w="0" w:type="dxa"/>
              <w:right w:w="0" w:type="dxa"/>
            </w:tcMar>
          </w:tcPr>
          <w:p w:rsidR="006743D3" w:rsidRPr="00722167" w:rsidRDefault="006743D3">
            <w:pPr>
              <w:pStyle w:val="ConsPlusNormal"/>
            </w:pPr>
          </w:p>
        </w:tc>
        <w:tc>
          <w:tcPr>
            <w:tcW w:w="0" w:type="auto"/>
            <w:shd w:val="clear" w:color="auto" w:fill="F4F3F8"/>
            <w:tcMar>
              <w:top w:w="113" w:type="dxa"/>
              <w:left w:w="0" w:type="dxa"/>
              <w:bottom w:w="113" w:type="dxa"/>
              <w:right w:w="0" w:type="dxa"/>
            </w:tcMar>
          </w:tcPr>
          <w:p w:rsidR="006743D3" w:rsidRPr="00722167" w:rsidRDefault="006743D3">
            <w:pPr>
              <w:pStyle w:val="ConsPlusNormal"/>
              <w:jc w:val="center"/>
              <w:rPr>
                <w:color w:val="392C69"/>
              </w:rPr>
            </w:pPr>
            <w:r w:rsidRPr="00722167">
              <w:rPr>
                <w:color w:val="392C69"/>
              </w:rPr>
              <w:t>Список изменяющих документов</w:t>
            </w:r>
          </w:p>
          <w:p w:rsidR="006743D3" w:rsidRPr="00722167" w:rsidRDefault="006743D3">
            <w:pPr>
              <w:pStyle w:val="ConsPlusNormal"/>
              <w:jc w:val="center"/>
              <w:rPr>
                <w:color w:val="392C69"/>
              </w:rPr>
            </w:pPr>
            <w:r w:rsidRPr="00722167">
              <w:rPr>
                <w:color w:val="392C69"/>
              </w:rPr>
              <w:t xml:space="preserve">(в ред. </w:t>
            </w:r>
            <w:hyperlink r:id="rId181" w:history="1">
              <w:r w:rsidRPr="00722167">
                <w:rPr>
                  <w:color w:val="0000FF"/>
                </w:rPr>
                <w:t>Приказа</w:t>
              </w:r>
            </w:hyperlink>
            <w:r w:rsidRPr="00722167">
              <w:rPr>
                <w:color w:val="392C69"/>
              </w:rPr>
              <w:t xml:space="preserve"> Минэкономразвития России от 24.09.2021 N 564)</w:t>
            </w:r>
          </w:p>
        </w:tc>
        <w:tc>
          <w:tcPr>
            <w:tcW w:w="113" w:type="dxa"/>
            <w:shd w:val="clear" w:color="auto" w:fill="F4F3F8"/>
            <w:tcMar>
              <w:top w:w="0" w:type="dxa"/>
              <w:left w:w="0" w:type="dxa"/>
              <w:bottom w:w="0" w:type="dxa"/>
              <w:right w:w="0" w:type="dxa"/>
            </w:tcMar>
          </w:tcPr>
          <w:p w:rsidR="006743D3" w:rsidRPr="00722167" w:rsidRDefault="006743D3">
            <w:pPr>
              <w:pStyle w:val="ConsPlusNormal"/>
              <w:jc w:val="center"/>
              <w:rPr>
                <w:color w:val="392C69"/>
              </w:rPr>
            </w:pPr>
          </w:p>
        </w:tc>
      </w:tr>
    </w:tbl>
    <w:p w:rsidR="006743D3" w:rsidRDefault="006743D3">
      <w:pPr>
        <w:pStyle w:val="ConsPlusNormal"/>
        <w:jc w:val="center"/>
      </w:pPr>
    </w:p>
    <w:p w:rsidR="006743D3" w:rsidRDefault="006743D3">
      <w:pPr>
        <w:pStyle w:val="ConsPlusNormal"/>
        <w:jc w:val="right"/>
      </w:pPr>
      <w:r>
        <w:t>(рекомендуемый образец)</w:t>
      </w:r>
    </w:p>
    <w:p w:rsidR="006743D3" w:rsidRDefault="006743D3">
      <w:pPr>
        <w:pStyle w:val="ConsPlusNormal"/>
        <w:jc w:val="right"/>
      </w:pPr>
    </w:p>
    <w:p w:rsidR="006743D3" w:rsidRDefault="006743D3">
      <w:pPr>
        <w:pStyle w:val="ConsPlusNormal"/>
        <w:jc w:val="center"/>
      </w:pPr>
      <w:bookmarkStart w:id="21" w:name="Par527"/>
      <w:bookmarkEnd w:id="21"/>
      <w:r>
        <w:t>Справка о целевом использовании кредита (займа)</w:t>
      </w:r>
    </w:p>
    <w:p w:rsidR="006743D3" w:rsidRDefault="006743D3">
      <w:pPr>
        <w:pStyle w:val="ConsPlusNormal"/>
        <w:jc w:val="center"/>
      </w:pPr>
    </w:p>
    <w:p w:rsidR="006743D3" w:rsidRDefault="006743D3">
      <w:pPr>
        <w:pStyle w:val="ConsPlusNormal"/>
        <w:ind w:firstLine="540"/>
        <w:jc w:val="both"/>
      </w:pPr>
      <w:r>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182" w:history="1">
        <w:r>
          <w:rPr>
            <w:color w:val="0000FF"/>
          </w:rPr>
          <w:t>закона</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183" w:history="1">
        <w:r>
          <w:rPr>
            <w:color w:val="0000FF"/>
          </w:rPr>
          <w:t>статьи 814</w:t>
        </w:r>
      </w:hyperlink>
      <w:r>
        <w:t xml:space="preserve"> Гражданского кодекса Российской Федерации (Собрание законодательства Российской Федерации, 1996, N 5, ст. 410; 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 отчество (последнее - при наличии) на цели, предусмотренные кредитным договором (договором займа).</w:t>
      </w:r>
    </w:p>
    <w:p w:rsidR="006743D3" w:rsidRDefault="006743D3">
      <w:pPr>
        <w:pStyle w:val="ConsPlusNormal"/>
        <w:ind w:firstLine="540"/>
        <w:jc w:val="both"/>
      </w:pPr>
    </w:p>
    <w:p w:rsidR="006743D3" w:rsidRDefault="006743D3">
      <w:pPr>
        <w:pStyle w:val="ConsPlusNormal"/>
        <w:ind w:firstLine="540"/>
        <w:jc w:val="both"/>
      </w:pPr>
      <w:r>
        <w:t>Руководитель кредитной организации/финансовой организации (уполномоченное лицо)</w:t>
      </w:r>
    </w:p>
    <w:p w:rsidR="006743D3" w:rsidRDefault="006743D3">
      <w:pPr>
        <w:pStyle w:val="ConsPlusNormal"/>
        <w:spacing w:before="240"/>
        <w:ind w:firstLine="540"/>
        <w:jc w:val="both"/>
      </w:pPr>
      <w:r>
        <w:t>___________________ (подпись) (фамилия, имя, отчество (последнее - при наличии)</w:t>
      </w:r>
    </w:p>
    <w:p w:rsidR="006743D3" w:rsidRDefault="006743D3">
      <w:pPr>
        <w:pStyle w:val="ConsPlusNormal"/>
        <w:jc w:val="both"/>
      </w:pPr>
    </w:p>
    <w:p w:rsidR="006743D3" w:rsidRDefault="006743D3">
      <w:pPr>
        <w:pStyle w:val="ConsPlusNormal"/>
        <w:jc w:val="both"/>
      </w:pPr>
    </w:p>
    <w:p w:rsidR="006743D3" w:rsidRDefault="006743D3">
      <w:pPr>
        <w:pStyle w:val="ConsPlusNormal"/>
        <w:pBdr>
          <w:top w:val="single" w:sz="6" w:space="0" w:color="auto"/>
        </w:pBdr>
        <w:spacing w:before="100" w:after="100"/>
        <w:jc w:val="both"/>
        <w:rPr>
          <w:sz w:val="2"/>
          <w:szCs w:val="2"/>
        </w:rPr>
      </w:pPr>
    </w:p>
    <w:sectPr w:rsidR="006743D3">
      <w:headerReference w:type="default" r:id="rId184"/>
      <w:footerReference w:type="default" r:id="rId18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167" w:rsidRDefault="00722167">
      <w:pPr>
        <w:spacing w:after="0" w:line="240" w:lineRule="auto"/>
      </w:pPr>
      <w:r>
        <w:separator/>
      </w:r>
    </w:p>
  </w:endnote>
  <w:endnote w:type="continuationSeparator" w:id="0">
    <w:p w:rsidR="00722167" w:rsidRDefault="0072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3D3" w:rsidRDefault="006743D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743D3" w:rsidRPr="0072216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743D3" w:rsidRPr="00722167" w:rsidRDefault="006743D3">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6743D3" w:rsidRPr="00722167" w:rsidRDefault="006743D3">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6743D3" w:rsidRPr="00722167" w:rsidRDefault="006743D3">
          <w:pPr>
            <w:pStyle w:val="ConsPlusNormal"/>
            <w:jc w:val="right"/>
            <w:rPr>
              <w:rFonts w:ascii="Tahoma" w:hAnsi="Tahoma" w:cs="Tahoma"/>
              <w:sz w:val="20"/>
              <w:szCs w:val="20"/>
            </w:rPr>
          </w:pPr>
          <w:r w:rsidRPr="00722167">
            <w:rPr>
              <w:rFonts w:ascii="Tahoma" w:hAnsi="Tahoma" w:cs="Tahoma"/>
              <w:sz w:val="20"/>
              <w:szCs w:val="20"/>
            </w:rPr>
            <w:t xml:space="preserve">Страница </w:t>
          </w:r>
          <w:r w:rsidRPr="00722167">
            <w:rPr>
              <w:rFonts w:ascii="Tahoma" w:hAnsi="Tahoma" w:cs="Tahoma"/>
              <w:sz w:val="20"/>
              <w:szCs w:val="20"/>
            </w:rPr>
            <w:fldChar w:fldCharType="begin"/>
          </w:r>
          <w:r w:rsidRPr="00722167">
            <w:rPr>
              <w:rFonts w:ascii="Tahoma" w:hAnsi="Tahoma" w:cs="Tahoma"/>
              <w:sz w:val="20"/>
              <w:szCs w:val="20"/>
            </w:rPr>
            <w:instrText>\PAGE</w:instrText>
          </w:r>
          <w:r w:rsidRPr="00722167">
            <w:rPr>
              <w:rFonts w:ascii="Tahoma" w:hAnsi="Tahoma" w:cs="Tahoma"/>
              <w:sz w:val="20"/>
              <w:szCs w:val="20"/>
            </w:rPr>
            <w:fldChar w:fldCharType="separate"/>
          </w:r>
          <w:r w:rsidR="00D51AFC" w:rsidRPr="00722167">
            <w:rPr>
              <w:rFonts w:ascii="Tahoma" w:hAnsi="Tahoma" w:cs="Tahoma"/>
              <w:noProof/>
              <w:sz w:val="20"/>
              <w:szCs w:val="20"/>
            </w:rPr>
            <w:t>2</w:t>
          </w:r>
          <w:r w:rsidRPr="00722167">
            <w:rPr>
              <w:rFonts w:ascii="Tahoma" w:hAnsi="Tahoma" w:cs="Tahoma"/>
              <w:sz w:val="20"/>
              <w:szCs w:val="20"/>
            </w:rPr>
            <w:fldChar w:fldCharType="end"/>
          </w:r>
          <w:r w:rsidRPr="00722167">
            <w:rPr>
              <w:rFonts w:ascii="Tahoma" w:hAnsi="Tahoma" w:cs="Tahoma"/>
              <w:sz w:val="20"/>
              <w:szCs w:val="20"/>
            </w:rPr>
            <w:t xml:space="preserve"> из </w:t>
          </w:r>
          <w:r w:rsidRPr="00722167">
            <w:rPr>
              <w:rFonts w:ascii="Tahoma" w:hAnsi="Tahoma" w:cs="Tahoma"/>
              <w:sz w:val="20"/>
              <w:szCs w:val="20"/>
            </w:rPr>
            <w:fldChar w:fldCharType="begin"/>
          </w:r>
          <w:r w:rsidRPr="00722167">
            <w:rPr>
              <w:rFonts w:ascii="Tahoma" w:hAnsi="Tahoma" w:cs="Tahoma"/>
              <w:sz w:val="20"/>
              <w:szCs w:val="20"/>
            </w:rPr>
            <w:instrText>\NUMPAGES</w:instrText>
          </w:r>
          <w:r w:rsidRPr="00722167">
            <w:rPr>
              <w:rFonts w:ascii="Tahoma" w:hAnsi="Tahoma" w:cs="Tahoma"/>
              <w:sz w:val="20"/>
              <w:szCs w:val="20"/>
            </w:rPr>
            <w:fldChar w:fldCharType="separate"/>
          </w:r>
          <w:r w:rsidR="00D51AFC" w:rsidRPr="00722167">
            <w:rPr>
              <w:rFonts w:ascii="Tahoma" w:hAnsi="Tahoma" w:cs="Tahoma"/>
              <w:noProof/>
              <w:sz w:val="20"/>
              <w:szCs w:val="20"/>
            </w:rPr>
            <w:t>2</w:t>
          </w:r>
          <w:r w:rsidRPr="00722167">
            <w:rPr>
              <w:rFonts w:ascii="Tahoma" w:hAnsi="Tahoma" w:cs="Tahoma"/>
              <w:sz w:val="20"/>
              <w:szCs w:val="20"/>
            </w:rPr>
            <w:fldChar w:fldCharType="end"/>
          </w:r>
        </w:p>
      </w:tc>
    </w:tr>
  </w:tbl>
  <w:p w:rsidR="006743D3" w:rsidRDefault="006743D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167" w:rsidRDefault="00722167">
      <w:pPr>
        <w:spacing w:after="0" w:line="240" w:lineRule="auto"/>
      </w:pPr>
      <w:r>
        <w:separator/>
      </w:r>
    </w:p>
  </w:footnote>
  <w:footnote w:type="continuationSeparator" w:id="0">
    <w:p w:rsidR="00722167" w:rsidRDefault="0072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743D3" w:rsidRPr="0072216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743D3" w:rsidRPr="00722167" w:rsidRDefault="006743D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6743D3" w:rsidRPr="00722167" w:rsidRDefault="006743D3">
          <w:pPr>
            <w:pStyle w:val="ConsPlusNormal"/>
            <w:jc w:val="right"/>
            <w:rPr>
              <w:rFonts w:ascii="Tahoma" w:hAnsi="Tahoma" w:cs="Tahoma"/>
              <w:sz w:val="16"/>
              <w:szCs w:val="16"/>
            </w:rPr>
          </w:pPr>
        </w:p>
      </w:tc>
    </w:tr>
  </w:tbl>
  <w:p w:rsidR="006743D3" w:rsidRDefault="006743D3">
    <w:pPr>
      <w:pStyle w:val="ConsPlusNormal"/>
      <w:pBdr>
        <w:bottom w:val="single" w:sz="12" w:space="0" w:color="auto"/>
      </w:pBdr>
      <w:jc w:val="center"/>
      <w:rPr>
        <w:sz w:val="2"/>
        <w:szCs w:val="2"/>
      </w:rPr>
    </w:pPr>
  </w:p>
  <w:p w:rsidR="006743D3" w:rsidRDefault="006743D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AFC"/>
    <w:rsid w:val="006743D3"/>
    <w:rsid w:val="00722167"/>
    <w:rsid w:val="00AA309B"/>
    <w:rsid w:val="00D5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D11488-C976-47AA-8703-B6297506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D51AFC"/>
    <w:pPr>
      <w:tabs>
        <w:tab w:val="center" w:pos="4677"/>
        <w:tab w:val="right" w:pos="9355"/>
      </w:tabs>
    </w:pPr>
  </w:style>
  <w:style w:type="character" w:customStyle="1" w:styleId="a4">
    <w:name w:val="Верхний колонтитул Знак"/>
    <w:link w:val="a3"/>
    <w:uiPriority w:val="99"/>
    <w:locked/>
    <w:rsid w:val="00D51AFC"/>
    <w:rPr>
      <w:rFonts w:cs="Times New Roman"/>
    </w:rPr>
  </w:style>
  <w:style w:type="paragraph" w:styleId="a5">
    <w:name w:val="footer"/>
    <w:basedOn w:val="a"/>
    <w:link w:val="a6"/>
    <w:uiPriority w:val="99"/>
    <w:unhideWhenUsed/>
    <w:rsid w:val="00D51AFC"/>
    <w:pPr>
      <w:tabs>
        <w:tab w:val="center" w:pos="4677"/>
        <w:tab w:val="right" w:pos="9355"/>
      </w:tabs>
    </w:pPr>
  </w:style>
  <w:style w:type="character" w:customStyle="1" w:styleId="a6">
    <w:name w:val="Нижний колонтитул Знак"/>
    <w:link w:val="a5"/>
    <w:uiPriority w:val="99"/>
    <w:locked/>
    <w:rsid w:val="00D51A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4683&amp;date=09.12.2021&amp;dst=100047&amp;field=134" TargetMode="External"/><Relationship Id="rId21" Type="http://schemas.openxmlformats.org/officeDocument/2006/relationships/hyperlink" Target="https://login.consultant.ru/link/?req=doc&amp;base=LAW&amp;n=399668&amp;date=09.12.2021&amp;dst=100006&amp;field=134" TargetMode="External"/><Relationship Id="rId42" Type="http://schemas.openxmlformats.org/officeDocument/2006/relationships/hyperlink" Target="https://login.consultant.ru/link/?req=doc&amp;base=LAW&amp;n=399668&amp;date=09.12.2021&amp;dst=100015&amp;field=134" TargetMode="External"/><Relationship Id="rId63" Type="http://schemas.openxmlformats.org/officeDocument/2006/relationships/hyperlink" Target="https://login.consultant.ru/link/?req=doc&amp;base=LAW&amp;n=389226&amp;date=09.12.2021&amp;dst=89&amp;field=134" TargetMode="External"/><Relationship Id="rId84" Type="http://schemas.openxmlformats.org/officeDocument/2006/relationships/hyperlink" Target="https://login.consultant.ru/link/?req=doc&amp;base=LAW&amp;n=384685&amp;date=09.12.2021&amp;dst=100033&amp;field=134" TargetMode="External"/><Relationship Id="rId138" Type="http://schemas.openxmlformats.org/officeDocument/2006/relationships/hyperlink" Target="https://login.consultant.ru/link/?req=doc&amp;base=LAW&amp;n=384685&amp;date=09.12.2021&amp;dst=100063&amp;field=134" TargetMode="External"/><Relationship Id="rId159" Type="http://schemas.openxmlformats.org/officeDocument/2006/relationships/hyperlink" Target="https://login.consultant.ru/link/?req=doc&amp;base=LAW&amp;n=384685&amp;date=09.12.2021&amp;dst=100081&amp;field=134" TargetMode="External"/><Relationship Id="rId170" Type="http://schemas.openxmlformats.org/officeDocument/2006/relationships/hyperlink" Target="https://login.consultant.ru/link/?req=doc&amp;base=LAW&amp;n=286370&amp;date=09.12.2021&amp;dst=100071&amp;field=134" TargetMode="External"/><Relationship Id="rId107" Type="http://schemas.openxmlformats.org/officeDocument/2006/relationships/hyperlink" Target="https://login.consultant.ru/link/?req=doc&amp;base=LAW&amp;n=286370&amp;date=09.12.2021&amp;dst=100039&amp;field=134" TargetMode="External"/><Relationship Id="rId11" Type="http://schemas.openxmlformats.org/officeDocument/2006/relationships/hyperlink" Target="https://login.consultant.ru/link/?req=doc&amp;base=LAW&amp;n=399668&amp;date=09.12.2021&amp;dst=100006&amp;field=134" TargetMode="External"/><Relationship Id="rId32" Type="http://schemas.openxmlformats.org/officeDocument/2006/relationships/hyperlink" Target="https://login.consultant.ru/link/?req=doc&amp;base=LAW&amp;n=388927&amp;date=09.12.2021" TargetMode="External"/><Relationship Id="rId53" Type="http://schemas.openxmlformats.org/officeDocument/2006/relationships/hyperlink" Target="https://login.consultant.ru/link/?req=doc&amp;base=LAW&amp;n=384685&amp;date=09.12.2021&amp;dst=100028&amp;field=134" TargetMode="External"/><Relationship Id="rId74" Type="http://schemas.openxmlformats.org/officeDocument/2006/relationships/hyperlink" Target="https://login.consultant.ru/link/?req=doc&amp;base=LAW&amp;n=384683&amp;date=09.12.2021&amp;dst=100031&amp;field=134" TargetMode="External"/><Relationship Id="rId128" Type="http://schemas.openxmlformats.org/officeDocument/2006/relationships/hyperlink" Target="https://login.consultant.ru/link/?req=doc&amp;base=LAW&amp;n=382635&amp;date=09.12.2021" TargetMode="External"/><Relationship Id="rId149" Type="http://schemas.openxmlformats.org/officeDocument/2006/relationships/hyperlink" Target="https://login.consultant.ru/link/?req=doc&amp;base=LAW&amp;n=384685&amp;date=09.12.2021&amp;dst=100074&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286370&amp;date=09.12.2021&amp;dst=100036&amp;field=134" TargetMode="External"/><Relationship Id="rId160" Type="http://schemas.openxmlformats.org/officeDocument/2006/relationships/hyperlink" Target="https://login.consultant.ru/link/?req=doc&amp;base=LAW&amp;n=384685&amp;date=09.12.2021&amp;dst=100082&amp;field=134" TargetMode="External"/><Relationship Id="rId181" Type="http://schemas.openxmlformats.org/officeDocument/2006/relationships/hyperlink" Target="https://login.consultant.ru/link/?req=doc&amp;base=LAW&amp;n=399668&amp;date=09.12.2021&amp;dst=100032&amp;field=134" TargetMode="External"/><Relationship Id="rId22" Type="http://schemas.openxmlformats.org/officeDocument/2006/relationships/hyperlink" Target="https://login.consultant.ru/link/?req=doc&amp;base=LAW&amp;n=389226&amp;date=09.12.2021&amp;dst=91&amp;field=134" TargetMode="External"/><Relationship Id="rId43" Type="http://schemas.openxmlformats.org/officeDocument/2006/relationships/hyperlink" Target="https://login.consultant.ru/link/?req=doc&amp;base=LAW&amp;n=286370&amp;date=09.12.2021&amp;dst=100018&amp;field=134" TargetMode="External"/><Relationship Id="rId64" Type="http://schemas.openxmlformats.org/officeDocument/2006/relationships/hyperlink" Target="https://login.consultant.ru/link/?req=doc&amp;base=LAW&amp;n=387008&amp;date=09.12.2021" TargetMode="External"/><Relationship Id="rId118" Type="http://schemas.openxmlformats.org/officeDocument/2006/relationships/hyperlink" Target="https://login.consultant.ru/link/?req=doc&amp;base=LAW&amp;n=384685&amp;date=09.12.2021&amp;dst=100051&amp;field=134" TargetMode="External"/><Relationship Id="rId139" Type="http://schemas.openxmlformats.org/officeDocument/2006/relationships/hyperlink" Target="https://login.consultant.ru/link/?req=doc&amp;base=LAW&amp;n=384685&amp;date=09.12.2021&amp;dst=100064&amp;field=134" TargetMode="External"/><Relationship Id="rId85" Type="http://schemas.openxmlformats.org/officeDocument/2006/relationships/hyperlink" Target="https://login.consultant.ru/link/?req=doc&amp;base=LAW&amp;n=384685&amp;date=09.12.2021&amp;dst=100033&amp;field=134" TargetMode="External"/><Relationship Id="rId150" Type="http://schemas.openxmlformats.org/officeDocument/2006/relationships/hyperlink" Target="https://login.consultant.ru/link/?req=doc&amp;base=LAW&amp;n=286370&amp;date=09.12.2021&amp;dst=100061&amp;field=134" TargetMode="External"/><Relationship Id="rId171" Type="http://schemas.openxmlformats.org/officeDocument/2006/relationships/hyperlink" Target="https://login.consultant.ru/link/?req=doc&amp;base=LAW&amp;n=286370&amp;date=09.12.2021&amp;dst=100080&amp;field=134" TargetMode="External"/><Relationship Id="rId12" Type="http://schemas.openxmlformats.org/officeDocument/2006/relationships/hyperlink" Target="https://login.consultant.ru/link/?req=doc&amp;base=LAW&amp;n=389226&amp;date=09.12.2021&amp;dst=91&amp;field=134" TargetMode="External"/><Relationship Id="rId33" Type="http://schemas.openxmlformats.org/officeDocument/2006/relationships/hyperlink" Target="https://login.consultant.ru/link/?req=doc&amp;base=LAW&amp;n=389509&amp;date=09.12.2021" TargetMode="External"/><Relationship Id="rId108" Type="http://schemas.openxmlformats.org/officeDocument/2006/relationships/hyperlink" Target="https://login.consultant.ru/link/?req=doc&amp;base=LAW&amp;n=198782&amp;date=09.12.2021" TargetMode="External"/><Relationship Id="rId129" Type="http://schemas.openxmlformats.org/officeDocument/2006/relationships/hyperlink" Target="https://login.consultant.ru/link/?req=doc&amp;base=LAW&amp;n=390505&amp;date=09.12.2021&amp;dst=100011&amp;field=134" TargetMode="External"/><Relationship Id="rId54" Type="http://schemas.openxmlformats.org/officeDocument/2006/relationships/hyperlink" Target="https://login.consultant.ru/link/?req=doc&amp;base=LAW&amp;n=384683&amp;date=09.12.2021&amp;dst=100020&amp;field=134" TargetMode="External"/><Relationship Id="rId75" Type="http://schemas.openxmlformats.org/officeDocument/2006/relationships/hyperlink" Target="https://login.consultant.ru/link/?req=doc&amp;base=LAW&amp;n=286370&amp;date=09.12.2021&amp;dst=100028&amp;field=134" TargetMode="External"/><Relationship Id="rId96" Type="http://schemas.openxmlformats.org/officeDocument/2006/relationships/hyperlink" Target="https://login.consultant.ru/link/?req=doc&amp;base=LAW&amp;n=384685&amp;date=09.12.2021&amp;dst=100037&amp;field=134" TargetMode="External"/><Relationship Id="rId140" Type="http://schemas.openxmlformats.org/officeDocument/2006/relationships/hyperlink" Target="https://login.consultant.ru/link/?req=doc&amp;base=LAW&amp;n=399668&amp;date=09.12.2021&amp;dst=100028&amp;field=134" TargetMode="External"/><Relationship Id="rId161" Type="http://schemas.openxmlformats.org/officeDocument/2006/relationships/hyperlink" Target="https://login.consultant.ru/link/?req=doc&amp;base=LAW&amp;n=384685&amp;date=09.12.2021&amp;dst=100084&amp;field=134" TargetMode="External"/><Relationship Id="rId182" Type="http://schemas.openxmlformats.org/officeDocument/2006/relationships/hyperlink" Target="https://login.consultant.ru/link/?req=doc&amp;base=LAW&amp;n=389226&amp;date=09.12.2021" TargetMode="External"/><Relationship Id="rId6" Type="http://schemas.openxmlformats.org/officeDocument/2006/relationships/hyperlink" Target="https://login.consultant.ru/link/?req=doc&amp;base=LAW&amp;n=286370&amp;date=09.12.2021&amp;dst=100006&amp;field=134" TargetMode="External"/><Relationship Id="rId23" Type="http://schemas.openxmlformats.org/officeDocument/2006/relationships/hyperlink" Target="https://login.consultant.ru/link/?req=doc&amp;base=LAW&amp;n=384685&amp;date=09.12.2021&amp;dst=100015&amp;field=134" TargetMode="External"/><Relationship Id="rId119" Type="http://schemas.openxmlformats.org/officeDocument/2006/relationships/hyperlink" Target="https://login.consultant.ru/link/?req=doc&amp;base=LAW&amp;n=384685&amp;date=09.12.2021&amp;dst=100054&amp;field=134" TargetMode="External"/><Relationship Id="rId44" Type="http://schemas.openxmlformats.org/officeDocument/2006/relationships/hyperlink" Target="https://login.consultant.ru/link/?req=doc&amp;base=LAW&amp;n=389226&amp;date=09.12.2021" TargetMode="External"/><Relationship Id="rId65" Type="http://schemas.openxmlformats.org/officeDocument/2006/relationships/hyperlink" Target="https://login.consultant.ru/link/?req=doc&amp;base=LAW&amp;n=384683&amp;date=09.12.2021&amp;dst=100025&amp;field=134" TargetMode="External"/><Relationship Id="rId86" Type="http://schemas.openxmlformats.org/officeDocument/2006/relationships/hyperlink" Target="https://login.consultant.ru/link/?req=doc&amp;base=LAW&amp;n=384685&amp;date=09.12.2021&amp;dst=100033&amp;field=134" TargetMode="External"/><Relationship Id="rId130" Type="http://schemas.openxmlformats.org/officeDocument/2006/relationships/hyperlink" Target="https://login.consultant.ru/link/?req=doc&amp;base=LAW&amp;n=286370&amp;date=09.12.2021&amp;dst=100045&amp;field=134" TargetMode="External"/><Relationship Id="rId151" Type="http://schemas.openxmlformats.org/officeDocument/2006/relationships/hyperlink" Target="https://login.consultant.ru/link/?req=doc&amp;base=LAW&amp;n=384685&amp;date=09.12.2021&amp;dst=100076&amp;field=134" TargetMode="External"/><Relationship Id="rId172" Type="http://schemas.openxmlformats.org/officeDocument/2006/relationships/hyperlink" Target="https://login.consultant.ru/link/?req=doc&amp;base=LAW&amp;n=286370&amp;date=09.12.2021&amp;dst=100082&amp;field=134" TargetMode="External"/><Relationship Id="rId13" Type="http://schemas.openxmlformats.org/officeDocument/2006/relationships/hyperlink" Target="https://login.consultant.ru/link/?req=doc&amp;base=LAW&amp;n=392564&amp;date=09.12.2021&amp;dst=100026&amp;field=134" TargetMode="External"/><Relationship Id="rId18" Type="http://schemas.openxmlformats.org/officeDocument/2006/relationships/hyperlink" Target="https://login.consultant.ru/link/?req=doc&amp;base=LAW&amp;n=390505&amp;date=09.12.2021&amp;dst=100011&amp;field=134" TargetMode="External"/><Relationship Id="rId39" Type="http://schemas.openxmlformats.org/officeDocument/2006/relationships/hyperlink" Target="https://login.consultant.ru/link/?req=doc&amp;base=LAW&amp;n=286370&amp;date=09.12.2021&amp;dst=100010&amp;field=134" TargetMode="External"/><Relationship Id="rId109" Type="http://schemas.openxmlformats.org/officeDocument/2006/relationships/hyperlink" Target="https://login.consultant.ru/link/?req=doc&amp;base=LAW&amp;n=286370&amp;date=09.12.2021&amp;dst=100040&amp;field=134" TargetMode="External"/><Relationship Id="rId34" Type="http://schemas.openxmlformats.org/officeDocument/2006/relationships/hyperlink" Target="https://login.consultant.ru/link/?req=doc&amp;base=LAW&amp;n=384685&amp;date=09.12.2021&amp;dst=100024&amp;field=134" TargetMode="External"/><Relationship Id="rId50" Type="http://schemas.openxmlformats.org/officeDocument/2006/relationships/hyperlink" Target="https://login.consultant.ru/link/?req=doc&amp;base=LAW&amp;n=384685&amp;date=09.12.2021&amp;dst=100028&amp;field=134" TargetMode="External"/><Relationship Id="rId55" Type="http://schemas.openxmlformats.org/officeDocument/2006/relationships/hyperlink" Target="https://login.consultant.ru/link/?req=doc&amp;base=LAW&amp;n=384685&amp;date=09.12.2021&amp;dst=100028&amp;field=134" TargetMode="External"/><Relationship Id="rId76" Type="http://schemas.openxmlformats.org/officeDocument/2006/relationships/hyperlink" Target="https://login.consultant.ru/link/?req=doc&amp;base=LAW&amp;n=384683&amp;date=09.12.2021&amp;dst=100032&amp;field=134" TargetMode="External"/><Relationship Id="rId97" Type="http://schemas.openxmlformats.org/officeDocument/2006/relationships/hyperlink" Target="https://login.consultant.ru/link/?req=doc&amp;base=LAW&amp;n=286370&amp;date=09.12.2021&amp;dst=100038&amp;field=134" TargetMode="External"/><Relationship Id="rId104" Type="http://schemas.openxmlformats.org/officeDocument/2006/relationships/hyperlink" Target="https://login.consultant.ru/link/?req=doc&amp;base=LAW&amp;n=384685&amp;date=09.12.2021&amp;dst=100042&amp;field=134" TargetMode="External"/><Relationship Id="rId120" Type="http://schemas.openxmlformats.org/officeDocument/2006/relationships/hyperlink" Target="https://login.consultant.ru/link/?req=doc&amp;base=LAW&amp;n=286370&amp;date=09.12.2021&amp;dst=100043&amp;field=134" TargetMode="External"/><Relationship Id="rId125" Type="http://schemas.openxmlformats.org/officeDocument/2006/relationships/hyperlink" Target="https://login.consultant.ru/link/?req=doc&amp;base=LAW&amp;n=389212&amp;date=09.12.2021&amp;dst=424&amp;field=134" TargetMode="External"/><Relationship Id="rId141" Type="http://schemas.openxmlformats.org/officeDocument/2006/relationships/hyperlink" Target="https://login.consultant.ru/link/?req=doc&amp;base=LAW&amp;n=399668&amp;date=09.12.2021&amp;dst=100029&amp;field=134" TargetMode="External"/><Relationship Id="rId146" Type="http://schemas.openxmlformats.org/officeDocument/2006/relationships/hyperlink" Target="https://login.consultant.ru/link/?req=doc&amp;base=LAW&amp;n=286370&amp;date=09.12.2021&amp;dst=100057&amp;field=134" TargetMode="External"/><Relationship Id="rId167" Type="http://schemas.openxmlformats.org/officeDocument/2006/relationships/hyperlink" Target="https://login.consultant.ru/link/?req=doc&amp;base=LAW&amp;n=384685&amp;date=09.12.2021&amp;dst=100086&amp;field=134" TargetMode="External"/><Relationship Id="rId7" Type="http://schemas.openxmlformats.org/officeDocument/2006/relationships/hyperlink" Target="https://login.consultant.ru/link/?req=doc&amp;base=LAW&amp;n=390505&amp;date=09.12.2021&amp;dst=100011&amp;field=134" TargetMode="External"/><Relationship Id="rId71" Type="http://schemas.openxmlformats.org/officeDocument/2006/relationships/hyperlink" Target="https://login.consultant.ru/link/?req=doc&amp;base=LAW&amp;n=387008&amp;date=09.12.2021&amp;dst=21&amp;field=134" TargetMode="External"/><Relationship Id="rId92" Type="http://schemas.openxmlformats.org/officeDocument/2006/relationships/hyperlink" Target="https://login.consultant.ru/link/?req=doc&amp;base=LAW&amp;n=286370&amp;date=09.12.2021&amp;dst=100032&amp;field=134" TargetMode="External"/><Relationship Id="rId162" Type="http://schemas.openxmlformats.org/officeDocument/2006/relationships/hyperlink" Target="https://login.consultant.ru/link/?req=doc&amp;base=LAW&amp;n=286370&amp;date=09.12.2021&amp;dst=100068&amp;field=134" TargetMode="External"/><Relationship Id="rId183" Type="http://schemas.openxmlformats.org/officeDocument/2006/relationships/hyperlink" Target="https://login.consultant.ru/link/?req=doc&amp;base=LAW&amp;n=389103&amp;date=09.12.2021&amp;dst=10146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4685&amp;date=09.12.2021&amp;dst=100020&amp;field=134" TargetMode="External"/><Relationship Id="rId24" Type="http://schemas.openxmlformats.org/officeDocument/2006/relationships/hyperlink" Target="https://login.consultant.ru/link/?req=doc&amp;base=LAW&amp;n=399668&amp;date=09.12.2021&amp;dst=100011&amp;field=134" TargetMode="External"/><Relationship Id="rId40" Type="http://schemas.openxmlformats.org/officeDocument/2006/relationships/hyperlink" Target="https://login.consultant.ru/link/?req=doc&amp;base=LAW&amp;n=286370&amp;date=09.12.2021&amp;dst=100014&amp;field=134" TargetMode="External"/><Relationship Id="rId45" Type="http://schemas.openxmlformats.org/officeDocument/2006/relationships/hyperlink" Target="https://login.consultant.ru/link/?req=doc&amp;base=LAW&amp;n=384685&amp;date=09.12.2021&amp;dst=100025&amp;field=134" TargetMode="External"/><Relationship Id="rId66" Type="http://schemas.openxmlformats.org/officeDocument/2006/relationships/hyperlink" Target="https://login.consultant.ru/link/?req=doc&amp;base=LAW&amp;n=384683&amp;date=09.12.2021&amp;dst=100027&amp;field=134" TargetMode="External"/><Relationship Id="rId87" Type="http://schemas.openxmlformats.org/officeDocument/2006/relationships/hyperlink" Target="https://login.consultant.ru/link/?req=doc&amp;base=LAW&amp;n=384685&amp;date=09.12.2021&amp;dst=100033&amp;field=134" TargetMode="External"/><Relationship Id="rId110" Type="http://schemas.openxmlformats.org/officeDocument/2006/relationships/hyperlink" Target="https://login.consultant.ru/link/?req=doc&amp;base=LAW&amp;n=384685&amp;date=09.12.2021&amp;dst=100044&amp;field=134" TargetMode="External"/><Relationship Id="rId115" Type="http://schemas.openxmlformats.org/officeDocument/2006/relationships/hyperlink" Target="https://login.consultant.ru/link/?req=doc&amp;base=LAW&amp;n=286370&amp;date=09.12.2021&amp;dst=100042&amp;field=134" TargetMode="External"/><Relationship Id="rId131" Type="http://schemas.openxmlformats.org/officeDocument/2006/relationships/hyperlink" Target="https://login.consultant.ru/link/?req=doc&amp;base=LAW&amp;n=384683&amp;date=09.12.2021&amp;dst=100053&amp;field=134" TargetMode="External"/><Relationship Id="rId136" Type="http://schemas.openxmlformats.org/officeDocument/2006/relationships/hyperlink" Target="https://login.consultant.ru/link/?req=doc&amp;base=LAW&amp;n=399668&amp;date=09.12.2021&amp;dst=100026&amp;field=134" TargetMode="External"/><Relationship Id="rId157" Type="http://schemas.openxmlformats.org/officeDocument/2006/relationships/hyperlink" Target="https://login.consultant.ru/link/?req=doc&amp;base=LAW&amp;n=286370&amp;date=09.12.2021&amp;dst=100067&amp;field=134" TargetMode="External"/><Relationship Id="rId178" Type="http://schemas.openxmlformats.org/officeDocument/2006/relationships/image" Target="media/image1.wmf"/><Relationship Id="rId61" Type="http://schemas.openxmlformats.org/officeDocument/2006/relationships/hyperlink" Target="https://login.consultant.ru/link/?req=doc&amp;base=LAW&amp;n=384685&amp;date=09.12.2021&amp;dst=100030&amp;field=134" TargetMode="External"/><Relationship Id="rId82" Type="http://schemas.openxmlformats.org/officeDocument/2006/relationships/hyperlink" Target="https://login.consultant.ru/link/?req=doc&amp;base=LAW&amp;n=384685&amp;date=09.12.2021&amp;dst=100033&amp;field=134" TargetMode="External"/><Relationship Id="rId152" Type="http://schemas.openxmlformats.org/officeDocument/2006/relationships/hyperlink" Target="https://login.consultant.ru/link/?req=doc&amp;base=LAW&amp;n=286370&amp;date=09.12.2021&amp;dst=100063&amp;field=134" TargetMode="External"/><Relationship Id="rId173" Type="http://schemas.openxmlformats.org/officeDocument/2006/relationships/hyperlink" Target="https://login.consultant.ru/link/?req=doc&amp;base=LAW&amp;n=286370&amp;date=09.12.2021&amp;dst=100085&amp;field=134" TargetMode="External"/><Relationship Id="rId19" Type="http://schemas.openxmlformats.org/officeDocument/2006/relationships/hyperlink" Target="https://login.consultant.ru/link/?req=doc&amp;base=LAW&amp;n=384683&amp;date=09.12.2021&amp;dst=100006&amp;field=134" TargetMode="External"/><Relationship Id="rId14" Type="http://schemas.openxmlformats.org/officeDocument/2006/relationships/hyperlink" Target="https://login.consultant.ru/link/?req=doc&amp;base=LAW&amp;n=384686&amp;date=09.12.2021&amp;dst=100010&amp;field=134" TargetMode="External"/><Relationship Id="rId30" Type="http://schemas.openxmlformats.org/officeDocument/2006/relationships/hyperlink" Target="https://login.consultant.ru/link/?req=doc&amp;base=LAW&amp;n=384685&amp;date=09.12.2021&amp;dst=100021&amp;field=134" TargetMode="External"/><Relationship Id="rId35" Type="http://schemas.openxmlformats.org/officeDocument/2006/relationships/hyperlink" Target="https://login.consultant.ru/link/?req=doc&amp;base=LAW&amp;n=384685&amp;date=09.12.2021&amp;dst=100024&amp;field=134" TargetMode="External"/><Relationship Id="rId56" Type="http://schemas.openxmlformats.org/officeDocument/2006/relationships/hyperlink" Target="https://login.consultant.ru/link/?req=doc&amp;base=LAW&amp;n=388927&amp;date=09.12.2021" TargetMode="External"/><Relationship Id="rId77" Type="http://schemas.openxmlformats.org/officeDocument/2006/relationships/hyperlink" Target="https://login.consultant.ru/link/?req=doc&amp;base=LAW&amp;n=286370&amp;date=09.12.2021&amp;dst=100030&amp;field=134" TargetMode="External"/><Relationship Id="rId100" Type="http://schemas.openxmlformats.org/officeDocument/2006/relationships/hyperlink" Target="https://login.consultant.ru/link/?req=doc&amp;base=LAW&amp;n=384685&amp;date=09.12.2021&amp;dst=100039&amp;field=134" TargetMode="External"/><Relationship Id="rId105" Type="http://schemas.openxmlformats.org/officeDocument/2006/relationships/hyperlink" Target="https://login.consultant.ru/link/?req=doc&amp;base=LAW&amp;n=384685&amp;date=09.12.2021&amp;dst=100043&amp;field=134" TargetMode="External"/><Relationship Id="rId126" Type="http://schemas.openxmlformats.org/officeDocument/2006/relationships/hyperlink" Target="https://login.consultant.ru/link/?req=doc&amp;base=LAW&amp;n=384683&amp;date=09.12.2021&amp;dst=100051&amp;field=134" TargetMode="External"/><Relationship Id="rId147" Type="http://schemas.openxmlformats.org/officeDocument/2006/relationships/hyperlink" Target="https://login.consultant.ru/link/?req=doc&amp;base=LAW&amp;n=384685&amp;date=09.12.2021&amp;dst=100071&amp;field=134" TargetMode="External"/><Relationship Id="rId168" Type="http://schemas.openxmlformats.org/officeDocument/2006/relationships/hyperlink" Target="https://login.consultant.ru/link/?req=doc&amp;base=LAW&amp;n=384685&amp;date=09.12.2021&amp;dst=100087&amp;field=134" TargetMode="External"/><Relationship Id="rId8" Type="http://schemas.openxmlformats.org/officeDocument/2006/relationships/hyperlink" Target="https://login.consultant.ru/link/?req=doc&amp;base=LAW&amp;n=384686&amp;date=09.12.2021&amp;dst=100010&amp;field=134" TargetMode="External"/><Relationship Id="rId51" Type="http://schemas.openxmlformats.org/officeDocument/2006/relationships/hyperlink" Target="https://login.consultant.ru/link/?req=doc&amp;base=LAW&amp;n=399668&amp;date=09.12.2021&amp;dst=100017&amp;field=134" TargetMode="External"/><Relationship Id="rId72" Type="http://schemas.openxmlformats.org/officeDocument/2006/relationships/hyperlink" Target="https://login.consultant.ru/link/?req=doc&amp;base=LAW&amp;n=389509&amp;date=09.12.2021" TargetMode="External"/><Relationship Id="rId93" Type="http://schemas.openxmlformats.org/officeDocument/2006/relationships/hyperlink" Target="https://login.consultant.ru/link/?req=doc&amp;base=LAW&amp;n=384685&amp;date=09.12.2021&amp;dst=100037&amp;field=134" TargetMode="External"/><Relationship Id="rId98" Type="http://schemas.openxmlformats.org/officeDocument/2006/relationships/hyperlink" Target="https://login.consultant.ru/link/?req=doc&amp;base=LAW&amp;n=384685&amp;date=09.12.2021&amp;dst=100038&amp;field=134" TargetMode="External"/><Relationship Id="rId121" Type="http://schemas.openxmlformats.org/officeDocument/2006/relationships/hyperlink" Target="https://login.consultant.ru/link/?req=doc&amp;base=LAW&amp;n=384683&amp;date=09.12.2021&amp;dst=100049&amp;field=134" TargetMode="External"/><Relationship Id="rId142" Type="http://schemas.openxmlformats.org/officeDocument/2006/relationships/hyperlink" Target="https://login.consultant.ru/link/?req=doc&amp;base=LAW&amp;n=399668&amp;date=09.12.2021&amp;dst=100030&amp;field=134" TargetMode="External"/><Relationship Id="rId163" Type="http://schemas.openxmlformats.org/officeDocument/2006/relationships/hyperlink" Target="https://login.consultant.ru/link/?req=doc&amp;base=LAW&amp;n=384685&amp;date=09.12.2021&amp;dst=100084&amp;field=134" TargetMode="External"/><Relationship Id="rId184"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hyperlink" Target="https://login.consultant.ru/link/?req=doc&amp;base=LAW&amp;n=399668&amp;date=09.12.2021&amp;dst=100012&amp;field=134" TargetMode="External"/><Relationship Id="rId46" Type="http://schemas.openxmlformats.org/officeDocument/2006/relationships/hyperlink" Target="https://login.consultant.ru/link/?req=doc&amp;base=LAW&amp;n=384685&amp;date=09.12.2021&amp;dst=100027&amp;field=134" TargetMode="External"/><Relationship Id="rId67" Type="http://schemas.openxmlformats.org/officeDocument/2006/relationships/hyperlink" Target="https://login.consultant.ru/link/?req=doc&amp;base=LAW&amp;n=389509&amp;date=09.12.2021" TargetMode="External"/><Relationship Id="rId116" Type="http://schemas.openxmlformats.org/officeDocument/2006/relationships/hyperlink" Target="https://login.consultant.ru/link/?req=doc&amp;base=LAW&amp;n=384685&amp;date=09.12.2021&amp;dst=100050&amp;field=134" TargetMode="External"/><Relationship Id="rId137" Type="http://schemas.openxmlformats.org/officeDocument/2006/relationships/hyperlink" Target="https://login.consultant.ru/link/?req=doc&amp;base=LAW&amp;n=384685&amp;date=09.12.2021&amp;dst=100061&amp;field=134" TargetMode="External"/><Relationship Id="rId158" Type="http://schemas.openxmlformats.org/officeDocument/2006/relationships/hyperlink" Target="https://login.consultant.ru/link/?req=doc&amp;base=LAW&amp;n=384685&amp;date=09.12.2021&amp;dst=100080&amp;field=134" TargetMode="External"/><Relationship Id="rId20" Type="http://schemas.openxmlformats.org/officeDocument/2006/relationships/hyperlink" Target="https://login.consultant.ru/link/?req=doc&amp;base=LAW&amp;n=384685&amp;date=09.12.2021&amp;dst=100014&amp;field=134" TargetMode="External"/><Relationship Id="rId41" Type="http://schemas.openxmlformats.org/officeDocument/2006/relationships/hyperlink" Target="https://login.consultant.ru/link/?req=doc&amp;base=LAW&amp;n=399668&amp;date=09.12.2021&amp;dst=100014&amp;field=134" TargetMode="External"/><Relationship Id="rId62" Type="http://schemas.openxmlformats.org/officeDocument/2006/relationships/hyperlink" Target="https://login.consultant.ru/link/?req=doc&amp;base=LAW&amp;n=384683&amp;date=09.12.2021&amp;dst=100024&amp;field=134" TargetMode="External"/><Relationship Id="rId83" Type="http://schemas.openxmlformats.org/officeDocument/2006/relationships/hyperlink" Target="https://login.consultant.ru/link/?req=doc&amp;base=LAW&amp;n=399668&amp;date=09.12.2021&amp;dst=100019&amp;field=134" TargetMode="External"/><Relationship Id="rId88" Type="http://schemas.openxmlformats.org/officeDocument/2006/relationships/hyperlink" Target="https://login.consultant.ru/link/?req=doc&amp;base=LAW&amp;n=384685&amp;date=09.12.2021&amp;dst=100034&amp;field=134" TargetMode="External"/><Relationship Id="rId111" Type="http://schemas.openxmlformats.org/officeDocument/2006/relationships/hyperlink" Target="https://login.consultant.ru/link/?req=doc&amp;base=LAW&amp;n=384685&amp;date=09.12.2021&amp;dst=100045&amp;field=134" TargetMode="External"/><Relationship Id="rId132" Type="http://schemas.openxmlformats.org/officeDocument/2006/relationships/hyperlink" Target="https://login.consultant.ru/link/?req=doc&amp;base=LAW&amp;n=286370&amp;date=09.12.2021&amp;dst=100046&amp;field=134" TargetMode="External"/><Relationship Id="rId153" Type="http://schemas.openxmlformats.org/officeDocument/2006/relationships/hyperlink" Target="https://login.consultant.ru/link/?req=doc&amp;base=LAW&amp;n=384685&amp;date=09.12.2021&amp;dst=100079&amp;field=134" TargetMode="External"/><Relationship Id="rId174" Type="http://schemas.openxmlformats.org/officeDocument/2006/relationships/hyperlink" Target="https://login.consultant.ru/link/?req=doc&amp;base=LAW&amp;n=286370&amp;date=09.12.2021&amp;dst=100086&amp;field=134" TargetMode="External"/><Relationship Id="rId179" Type="http://schemas.openxmlformats.org/officeDocument/2006/relationships/image" Target="media/image2.wmf"/><Relationship Id="rId15" Type="http://schemas.openxmlformats.org/officeDocument/2006/relationships/hyperlink" Target="https://login.consultant.ru/link/?req=doc&amp;base=LAW&amp;n=389189&amp;date=09.12.2021" TargetMode="External"/><Relationship Id="rId36" Type="http://schemas.openxmlformats.org/officeDocument/2006/relationships/hyperlink" Target="https://login.consultant.ru/link/?req=doc&amp;base=LAW&amp;n=399668&amp;date=09.12.2021&amp;dst=100013&amp;field=134" TargetMode="External"/><Relationship Id="rId57" Type="http://schemas.openxmlformats.org/officeDocument/2006/relationships/hyperlink" Target="https://login.consultant.ru/link/?req=doc&amp;base=LAW&amp;n=389509&amp;date=09.12.2021" TargetMode="External"/><Relationship Id="rId106" Type="http://schemas.openxmlformats.org/officeDocument/2006/relationships/hyperlink" Target="https://login.consultant.ru/link/?req=doc&amp;base=LAW&amp;n=384683&amp;date=09.12.2021&amp;dst=100045&amp;field=134" TargetMode="External"/><Relationship Id="rId127" Type="http://schemas.openxmlformats.org/officeDocument/2006/relationships/hyperlink" Target="https://login.consultant.ru/link/?req=doc&amp;base=LAW&amp;n=389212&amp;date=09.12.2021" TargetMode="External"/><Relationship Id="rId10" Type="http://schemas.openxmlformats.org/officeDocument/2006/relationships/hyperlink" Target="https://login.consultant.ru/link/?req=doc&amp;base=LAW&amp;n=384685&amp;date=09.12.2021&amp;dst=100006&amp;field=134" TargetMode="External"/><Relationship Id="rId31" Type="http://schemas.openxmlformats.org/officeDocument/2006/relationships/hyperlink" Target="https://login.consultant.ru/link/?req=doc&amp;base=LAW&amp;n=384685&amp;date=09.12.2021&amp;dst=100023&amp;field=134" TargetMode="External"/><Relationship Id="rId52" Type="http://schemas.openxmlformats.org/officeDocument/2006/relationships/hyperlink" Target="https://login.consultant.ru/link/?req=doc&amp;base=LAW&amp;n=384685&amp;date=09.12.2021&amp;dst=100028&amp;field=134" TargetMode="External"/><Relationship Id="rId73" Type="http://schemas.openxmlformats.org/officeDocument/2006/relationships/hyperlink" Target="https://login.consultant.ru/link/?req=doc&amp;base=LAW&amp;n=384683&amp;date=09.12.2021&amp;dst=100029&amp;field=134" TargetMode="External"/><Relationship Id="rId78" Type="http://schemas.openxmlformats.org/officeDocument/2006/relationships/hyperlink" Target="https://login.consultant.ru/link/?req=doc&amp;base=LAW&amp;n=384683&amp;date=09.12.2021&amp;dst=100033&amp;field=134" TargetMode="External"/><Relationship Id="rId94" Type="http://schemas.openxmlformats.org/officeDocument/2006/relationships/hyperlink" Target="https://login.consultant.ru/link/?req=doc&amp;base=LAW&amp;n=286370&amp;date=09.12.2021&amp;dst=100034&amp;field=134" TargetMode="External"/><Relationship Id="rId99" Type="http://schemas.openxmlformats.org/officeDocument/2006/relationships/hyperlink" Target="https://login.consultant.ru/link/?req=doc&amp;base=LAW&amp;n=399668&amp;date=09.12.2021&amp;dst=100021&amp;field=134" TargetMode="External"/><Relationship Id="rId101" Type="http://schemas.openxmlformats.org/officeDocument/2006/relationships/hyperlink" Target="https://login.consultant.ru/link/?req=doc&amp;base=LAW&amp;n=384683&amp;date=09.12.2021&amp;dst=100038&amp;field=134" TargetMode="External"/><Relationship Id="rId122" Type="http://schemas.openxmlformats.org/officeDocument/2006/relationships/hyperlink" Target="https://login.consultant.ru/link/?req=doc&amp;base=LAW&amp;n=399668&amp;date=09.12.2021&amp;dst=100024&amp;field=134" TargetMode="External"/><Relationship Id="rId143" Type="http://schemas.openxmlformats.org/officeDocument/2006/relationships/hyperlink" Target="https://login.consultant.ru/link/?req=doc&amp;base=LAW&amp;n=286370&amp;date=09.12.2021&amp;dst=100055&amp;field=134" TargetMode="External"/><Relationship Id="rId148" Type="http://schemas.openxmlformats.org/officeDocument/2006/relationships/hyperlink" Target="https://login.consultant.ru/link/?req=doc&amp;base=LAW&amp;n=286370&amp;date=09.12.2021&amp;dst=100058&amp;field=134" TargetMode="External"/><Relationship Id="rId164" Type="http://schemas.openxmlformats.org/officeDocument/2006/relationships/hyperlink" Target="https://login.consultant.ru/link/?req=doc&amp;base=LAW&amp;n=384685&amp;date=09.12.2021&amp;dst=100084&amp;field=134" TargetMode="External"/><Relationship Id="rId169" Type="http://schemas.openxmlformats.org/officeDocument/2006/relationships/hyperlink" Target="https://login.consultant.ru/link/?req=doc&amp;base=LAW&amp;n=384685&amp;date=09.12.2021&amp;dst=100090&amp;field=134" TargetMode="External"/><Relationship Id="rId18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84683&amp;date=09.12.2021&amp;dst=100006&amp;field=134" TargetMode="External"/><Relationship Id="rId180" Type="http://schemas.openxmlformats.org/officeDocument/2006/relationships/hyperlink" Target="https://login.consultant.ru/link/?req=doc&amp;base=LAW&amp;n=286370&amp;date=09.12.2021&amp;dst=100089&amp;field=134" TargetMode="External"/><Relationship Id="rId26" Type="http://schemas.openxmlformats.org/officeDocument/2006/relationships/hyperlink" Target="https://login.consultant.ru/link/?req=doc&amp;base=LAW&amp;n=384683&amp;date=09.12.2021&amp;dst=100011&amp;field=134" TargetMode="External"/><Relationship Id="rId47" Type="http://schemas.openxmlformats.org/officeDocument/2006/relationships/hyperlink" Target="https://login.consultant.ru/link/?req=doc&amp;base=LAW&amp;n=286370&amp;date=09.12.2021&amp;dst=100019&amp;field=134" TargetMode="External"/><Relationship Id="rId68" Type="http://schemas.openxmlformats.org/officeDocument/2006/relationships/hyperlink" Target="https://login.consultant.ru/link/?req=doc&amp;base=LAW&amp;n=286370&amp;date=09.12.2021&amp;dst=100026&amp;field=134" TargetMode="External"/><Relationship Id="rId89" Type="http://schemas.openxmlformats.org/officeDocument/2006/relationships/hyperlink" Target="https://login.consultant.ru/link/?req=doc&amp;base=LAW&amp;n=384685&amp;date=09.12.2021&amp;dst=100035&amp;field=134" TargetMode="External"/><Relationship Id="rId112" Type="http://schemas.openxmlformats.org/officeDocument/2006/relationships/hyperlink" Target="https://login.consultant.ru/link/?req=doc&amp;base=LAW&amp;n=399668&amp;date=09.12.2021&amp;dst=100022&amp;field=134" TargetMode="External"/><Relationship Id="rId133" Type="http://schemas.openxmlformats.org/officeDocument/2006/relationships/hyperlink" Target="https://login.consultant.ru/link/?req=doc&amp;base=LAW&amp;n=384685&amp;date=09.12.2021&amp;dst=100057&amp;field=134" TargetMode="External"/><Relationship Id="rId154" Type="http://schemas.openxmlformats.org/officeDocument/2006/relationships/hyperlink" Target="https://login.consultant.ru/link/?req=doc&amp;base=LAW&amp;n=286370&amp;date=09.12.2021&amp;dst=100066&amp;field=134" TargetMode="External"/><Relationship Id="rId175" Type="http://schemas.openxmlformats.org/officeDocument/2006/relationships/hyperlink" Target="https://login.consultant.ru/link/?req=doc&amp;base=LAW&amp;n=384685&amp;date=09.12.2021&amp;dst=100091&amp;field=134" TargetMode="External"/><Relationship Id="rId16" Type="http://schemas.openxmlformats.org/officeDocument/2006/relationships/hyperlink" Target="https://login.consultant.ru/link/?req=doc&amp;base=LAW&amp;n=384685&amp;date=09.12.2021&amp;dst=100012&amp;field=134" TargetMode="External"/><Relationship Id="rId37" Type="http://schemas.openxmlformats.org/officeDocument/2006/relationships/hyperlink" Target="https://login.consultant.ru/link/?req=doc&amp;base=LAW&amp;n=387224&amp;date=09.12.2021" TargetMode="External"/><Relationship Id="rId58" Type="http://schemas.openxmlformats.org/officeDocument/2006/relationships/hyperlink" Target="https://login.consultant.ru/link/?req=doc&amp;base=LAW&amp;n=286370&amp;date=09.12.2021&amp;dst=100024&amp;field=134" TargetMode="External"/><Relationship Id="rId79" Type="http://schemas.openxmlformats.org/officeDocument/2006/relationships/hyperlink" Target="https://login.consultant.ru/link/?req=doc&amp;base=LAW&amp;n=384683&amp;date=09.12.2021&amp;dst=100035&amp;field=134" TargetMode="External"/><Relationship Id="rId102" Type="http://schemas.openxmlformats.org/officeDocument/2006/relationships/hyperlink" Target="https://login.consultant.ru/link/?req=doc&amp;base=LAW&amp;n=384685&amp;date=09.12.2021&amp;dst=100041&amp;field=134" TargetMode="External"/><Relationship Id="rId123" Type="http://schemas.openxmlformats.org/officeDocument/2006/relationships/hyperlink" Target="https://login.consultant.ru/link/?req=doc&amp;base=LAW&amp;n=384685&amp;date=09.12.2021&amp;dst=100056&amp;field=134" TargetMode="External"/><Relationship Id="rId144" Type="http://schemas.openxmlformats.org/officeDocument/2006/relationships/hyperlink" Target="https://login.consultant.ru/link/?req=doc&amp;base=LAW&amp;n=384685&amp;date=09.12.2021&amp;dst=100066&amp;field=134" TargetMode="External"/><Relationship Id="rId90" Type="http://schemas.openxmlformats.org/officeDocument/2006/relationships/hyperlink" Target="https://login.consultant.ru/link/?req=doc&amp;base=LAW&amp;n=384685&amp;date=09.12.2021&amp;dst=100036&amp;field=134" TargetMode="External"/><Relationship Id="rId165" Type="http://schemas.openxmlformats.org/officeDocument/2006/relationships/hyperlink" Target="https://login.consultant.ru/link/?req=doc&amp;base=LAW&amp;n=286370&amp;date=09.12.2021&amp;dst=100069&amp;field=134" TargetMode="External"/><Relationship Id="rId186" Type="http://schemas.openxmlformats.org/officeDocument/2006/relationships/fontTable" Target="fontTable.xml"/><Relationship Id="rId27" Type="http://schemas.openxmlformats.org/officeDocument/2006/relationships/hyperlink" Target="https://login.consultant.ru/link/?req=doc&amp;base=LAW&amp;n=384683&amp;date=09.12.2021&amp;dst=100015&amp;field=134" TargetMode="External"/><Relationship Id="rId48" Type="http://schemas.openxmlformats.org/officeDocument/2006/relationships/hyperlink" Target="https://login.consultant.ru/link/?req=doc&amp;base=LAW&amp;n=384685&amp;date=09.12.2021&amp;dst=100028&amp;field=134" TargetMode="External"/><Relationship Id="rId69" Type="http://schemas.openxmlformats.org/officeDocument/2006/relationships/hyperlink" Target="https://login.consultant.ru/link/?req=doc&amp;base=LAW&amp;n=384683&amp;date=09.12.2021&amp;dst=100028&amp;field=134" TargetMode="External"/><Relationship Id="rId113" Type="http://schemas.openxmlformats.org/officeDocument/2006/relationships/hyperlink" Target="https://login.consultant.ru/link/?req=doc&amp;base=LAW&amp;n=384685&amp;date=09.12.2021&amp;dst=100048&amp;field=134" TargetMode="External"/><Relationship Id="rId134" Type="http://schemas.openxmlformats.org/officeDocument/2006/relationships/hyperlink" Target="https://login.consultant.ru/link/?req=doc&amp;base=LAW&amp;n=384685&amp;date=09.12.2021&amp;dst=100059&amp;field=134" TargetMode="External"/><Relationship Id="rId80" Type="http://schemas.openxmlformats.org/officeDocument/2006/relationships/hyperlink" Target="https://login.consultant.ru/link/?req=doc&amp;base=LAW&amp;n=384683&amp;date=09.12.2021&amp;dst=100036&amp;field=134" TargetMode="External"/><Relationship Id="rId155" Type="http://schemas.openxmlformats.org/officeDocument/2006/relationships/hyperlink" Target="https://login.consultant.ru/link/?req=doc&amp;base=LAW&amp;n=384685&amp;date=09.12.2021&amp;dst=100080&amp;field=134" TargetMode="External"/><Relationship Id="rId176" Type="http://schemas.openxmlformats.org/officeDocument/2006/relationships/hyperlink" Target="https://login.consultant.ru/link/?req=doc&amp;base=LAW&amp;n=286370&amp;date=09.12.2021&amp;dst=100088&amp;field=134" TargetMode="External"/><Relationship Id="rId17" Type="http://schemas.openxmlformats.org/officeDocument/2006/relationships/hyperlink" Target="https://login.consultant.ru/link/?req=doc&amp;base=LAW&amp;n=286370&amp;date=09.12.2021&amp;dst=100006&amp;field=134" TargetMode="External"/><Relationship Id="rId38" Type="http://schemas.openxmlformats.org/officeDocument/2006/relationships/hyperlink" Target="https://login.consultant.ru/link/?req=doc&amp;base=LAW&amp;n=384683&amp;date=09.12.2021&amp;dst=100018&amp;field=134" TargetMode="External"/><Relationship Id="rId59" Type="http://schemas.openxmlformats.org/officeDocument/2006/relationships/hyperlink" Target="https://login.consultant.ru/link/?req=doc&amp;base=LAW&amp;n=384685&amp;date=09.12.2021&amp;dst=100029&amp;field=134" TargetMode="External"/><Relationship Id="rId103" Type="http://schemas.openxmlformats.org/officeDocument/2006/relationships/hyperlink" Target="https://login.consultant.ru/link/?req=doc&amp;base=LAW&amp;n=384683&amp;date=09.12.2021&amp;dst=100044&amp;field=134" TargetMode="External"/><Relationship Id="rId124" Type="http://schemas.openxmlformats.org/officeDocument/2006/relationships/hyperlink" Target="https://login.consultant.ru/link/?req=doc&amp;base=LAW&amp;n=286370&amp;date=09.12.2021&amp;dst=100044&amp;field=134" TargetMode="External"/><Relationship Id="rId70" Type="http://schemas.openxmlformats.org/officeDocument/2006/relationships/hyperlink" Target="https://login.consultant.ru/link/?req=doc&amp;base=LAW&amp;n=389509&amp;date=09.12.2021&amp;dst=100335&amp;field=134" TargetMode="External"/><Relationship Id="rId91" Type="http://schemas.openxmlformats.org/officeDocument/2006/relationships/hyperlink" Target="https://login.consultant.ru/link/?req=doc&amp;base=LAW&amp;n=389212&amp;date=09.12.2021&amp;dst=214&amp;field=134" TargetMode="External"/><Relationship Id="rId145" Type="http://schemas.openxmlformats.org/officeDocument/2006/relationships/hyperlink" Target="https://login.consultant.ru/link/?req=doc&amp;base=LAW&amp;n=384685&amp;date=09.12.2021&amp;dst=100067&amp;field=134" TargetMode="External"/><Relationship Id="rId166" Type="http://schemas.openxmlformats.org/officeDocument/2006/relationships/hyperlink" Target="https://login.consultant.ru/link/?req=doc&amp;base=LAW&amp;n=384685&amp;date=09.12.2021&amp;dst=100084&amp;field=134"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https://login.consultant.ru/link/?req=doc&amp;base=LAW&amp;n=384685&amp;date=09.12.2021&amp;dst=100019&amp;field=134" TargetMode="External"/><Relationship Id="rId49" Type="http://schemas.openxmlformats.org/officeDocument/2006/relationships/hyperlink" Target="https://login.consultant.ru/link/?req=doc&amp;base=LAW&amp;n=286370&amp;date=09.12.2021&amp;dst=100020&amp;field=134" TargetMode="External"/><Relationship Id="rId114" Type="http://schemas.openxmlformats.org/officeDocument/2006/relationships/hyperlink" Target="https://login.consultant.ru/link/?req=doc&amp;base=LAW&amp;n=384685&amp;date=09.12.2021&amp;dst=100049&amp;field=134" TargetMode="External"/><Relationship Id="rId60" Type="http://schemas.openxmlformats.org/officeDocument/2006/relationships/hyperlink" Target="https://login.consultant.ru/link/?req=doc&amp;base=LAW&amp;n=384683&amp;date=09.12.2021&amp;dst=100022&amp;field=134" TargetMode="External"/><Relationship Id="rId81" Type="http://schemas.openxmlformats.org/officeDocument/2006/relationships/hyperlink" Target="https://login.consultant.ru/link/?req=doc&amp;base=LAW&amp;n=384683&amp;date=09.12.2021&amp;dst=100037&amp;field=134" TargetMode="External"/><Relationship Id="rId135" Type="http://schemas.openxmlformats.org/officeDocument/2006/relationships/hyperlink" Target="https://login.consultant.ru/link/?req=doc&amp;base=LAW&amp;n=286370&amp;date=09.12.2021&amp;dst=100047&amp;field=134" TargetMode="External"/><Relationship Id="rId156" Type="http://schemas.openxmlformats.org/officeDocument/2006/relationships/hyperlink" Target="https://login.consultant.ru/link/?req=doc&amp;base=LAW&amp;n=384685&amp;date=09.12.2021&amp;dst=100080&amp;field=134" TargetMode="External"/><Relationship Id="rId177" Type="http://schemas.openxmlformats.org/officeDocument/2006/relationships/hyperlink" Target="https://login.consultant.ru/link/?req=doc&amp;base=LAW&amp;n=286370&amp;date=09.12.2021&amp;dst=1000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16865</Words>
  <Characters>96136</Characters>
  <Application>Microsoft Office Word</Application>
  <DocSecurity>2</DocSecurity>
  <Lines>801</Lines>
  <Paragraphs>225</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28.11.2016 N 763(ред. от 24.09.2021)"Об утверждении требований к фондам содействия кредитованию (гарантийным фондам, фондам поручительств) и их деятельности"(Зарегистрировано в Минюсте России 30.12.2016 N 45078)</vt:lpstr>
    </vt:vector>
  </TitlesOfParts>
  <Company>КонсультантПлюс Версия 4021.00.20</Company>
  <LinksUpToDate>false</LinksUpToDate>
  <CharactersWithSpaces>112776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28.11.2016 N 763(ред. от 24.09.2021)"Об утверждении требований к фондам содействия кредитованию (гарантийным фондам, фондам поручительств) и их деятельности"(Зарегистрировано в Минюсте России 30.12.2016 N 45078)</dc:title>
  <dc:subject/>
  <dc:creator>Максим Воронов</dc:creator>
  <cp:keywords/>
  <dc:description/>
  <cp:lastModifiedBy>Максим Воронов</cp:lastModifiedBy>
  <cp:revision>2</cp:revision>
  <dcterms:created xsi:type="dcterms:W3CDTF">2021-12-09T05:08:00Z</dcterms:created>
  <dcterms:modified xsi:type="dcterms:W3CDTF">2021-12-09T05:08:00Z</dcterms:modified>
</cp:coreProperties>
</file>